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0" w:right="98" w:firstLine="0"/>
        <w:jc w:val="right"/>
        <w:rPr>
          <w:sz w:val="24"/>
        </w:rPr>
      </w:pPr>
      <w:r>
        <w:rPr>
          <w:spacing w:val="-2"/>
          <w:sz w:val="24"/>
        </w:rPr>
        <w:t>16.43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Title"/>
        <w:spacing w:line="307" w:lineRule="auto"/>
      </w:pPr>
      <w:r>
        <w:rPr>
          <w:color w:val="3E3C39"/>
        </w:rPr>
        <w:t>IU</w:t>
      </w:r>
      <w:r>
        <w:rPr>
          <w:color w:val="3E3C39"/>
          <w:spacing w:val="-10"/>
        </w:rPr>
        <w:t> </w:t>
      </w:r>
      <w:r>
        <w:rPr>
          <w:color w:val="3E3C39"/>
        </w:rPr>
        <w:t>Bloomington</w:t>
      </w:r>
      <w:r>
        <w:rPr>
          <w:color w:val="3E3C39"/>
          <w:spacing w:val="-9"/>
        </w:rPr>
        <w:t> </w:t>
      </w:r>
      <w:r>
        <w:rPr>
          <w:color w:val="3E3C39"/>
        </w:rPr>
        <w:t>School</w:t>
      </w:r>
      <w:r>
        <w:rPr>
          <w:color w:val="3E3C39"/>
          <w:spacing w:val="-8"/>
        </w:rPr>
        <w:t> </w:t>
      </w:r>
      <w:r>
        <w:rPr>
          <w:color w:val="3E3C39"/>
        </w:rPr>
        <w:t>of</w:t>
      </w:r>
      <w:r>
        <w:rPr>
          <w:color w:val="3E3C39"/>
          <w:spacing w:val="-9"/>
        </w:rPr>
        <w:t> </w:t>
      </w:r>
      <w:r>
        <w:rPr>
          <w:color w:val="3E3C39"/>
        </w:rPr>
        <w:t>Education Undergraduate Grading Policy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3"/>
        <w:ind w:left="670" w:hanging="553"/>
      </w:pPr>
      <w:r>
        <w:rPr>
          <w:b/>
          <w:color w:val="211F1C"/>
        </w:rPr>
        <w:t>A</w:t>
      </w:r>
      <w:r>
        <w:rPr>
          <w:b/>
          <w:color w:val="211F1C"/>
          <w:spacing w:val="-5"/>
        </w:rPr>
        <w:t> </w:t>
      </w:r>
      <w:r>
        <w:rPr>
          <w:color w:val="211F1C"/>
        </w:rPr>
        <w:t>=</w:t>
      </w:r>
      <w:r>
        <w:rPr>
          <w:color w:val="211F1C"/>
          <w:spacing w:val="-4"/>
        </w:rPr>
        <w:t> </w:t>
      </w:r>
      <w:r>
        <w:rPr>
          <w:color w:val="211F1C"/>
        </w:rPr>
        <w:t>Outstanding</w:t>
      </w:r>
      <w:r>
        <w:rPr>
          <w:color w:val="211F1C"/>
          <w:spacing w:val="-3"/>
        </w:rPr>
        <w:t> </w:t>
      </w:r>
      <w:r>
        <w:rPr>
          <w:color w:val="211F1C"/>
        </w:rPr>
        <w:t>achievement.</w:t>
      </w:r>
      <w:r>
        <w:rPr>
          <w:color w:val="211F1C"/>
          <w:spacing w:val="-4"/>
        </w:rPr>
        <w:t> </w:t>
      </w:r>
      <w:r>
        <w:rPr>
          <w:color w:val="211F1C"/>
        </w:rPr>
        <w:t>Unusually</w:t>
      </w:r>
      <w:r>
        <w:rPr>
          <w:color w:val="211F1C"/>
          <w:spacing w:val="-7"/>
        </w:rPr>
        <w:t> </w:t>
      </w:r>
      <w:r>
        <w:rPr>
          <w:color w:val="211F1C"/>
        </w:rPr>
        <w:t>complete</w:t>
      </w:r>
      <w:r>
        <w:rPr>
          <w:color w:val="211F1C"/>
          <w:spacing w:val="-4"/>
        </w:rPr>
        <w:t> </w:t>
      </w:r>
      <w:r>
        <w:rPr>
          <w:color w:val="211F1C"/>
        </w:rPr>
        <w:t>command</w:t>
      </w:r>
      <w:r>
        <w:rPr>
          <w:color w:val="211F1C"/>
          <w:spacing w:val="-3"/>
        </w:rPr>
        <w:t> </w:t>
      </w:r>
      <w:r>
        <w:rPr>
          <w:color w:val="211F1C"/>
        </w:rPr>
        <w:t>of</w:t>
      </w:r>
      <w:r>
        <w:rPr>
          <w:color w:val="211F1C"/>
          <w:spacing w:val="-4"/>
        </w:rPr>
        <w:t> </w:t>
      </w:r>
      <w:r>
        <w:rPr>
          <w:color w:val="211F1C"/>
        </w:rPr>
        <w:t>the</w:t>
      </w:r>
      <w:r>
        <w:rPr>
          <w:color w:val="211F1C"/>
          <w:spacing w:val="-6"/>
        </w:rPr>
        <w:t> </w:t>
      </w:r>
      <w:r>
        <w:rPr>
          <w:color w:val="211F1C"/>
        </w:rPr>
        <w:t>course content; exceptionally high level of course work (lab, field work, practicum or internship).</w:t>
      </w:r>
    </w:p>
    <w:p>
      <w:pPr>
        <w:pStyle w:val="BodyText"/>
        <w:ind w:left="670" w:hanging="552"/>
      </w:pPr>
      <w:r>
        <w:rPr>
          <w:b/>
          <w:color w:val="211F1C"/>
        </w:rPr>
        <w:t>A-</w:t>
      </w:r>
      <w:r>
        <w:rPr>
          <w:b/>
          <w:color w:val="211F1C"/>
          <w:spacing w:val="-5"/>
        </w:rPr>
        <w:t> </w:t>
      </w:r>
      <w:r>
        <w:rPr>
          <w:color w:val="211F1C"/>
        </w:rPr>
        <w:t>=</w:t>
      </w:r>
      <w:r>
        <w:rPr>
          <w:color w:val="211F1C"/>
          <w:spacing w:val="-5"/>
        </w:rPr>
        <w:t> </w:t>
      </w:r>
      <w:r>
        <w:rPr>
          <w:color w:val="211F1C"/>
        </w:rPr>
        <w:t>Excellent</w:t>
      </w:r>
      <w:r>
        <w:rPr>
          <w:color w:val="211F1C"/>
          <w:spacing w:val="-9"/>
        </w:rPr>
        <w:t> </w:t>
      </w:r>
      <w:r>
        <w:rPr>
          <w:color w:val="211F1C"/>
        </w:rPr>
        <w:t>achievement.</w:t>
      </w:r>
      <w:r>
        <w:rPr>
          <w:color w:val="211F1C"/>
          <w:spacing w:val="-5"/>
        </w:rPr>
        <w:t> </w:t>
      </w:r>
      <w:r>
        <w:rPr>
          <w:color w:val="211F1C"/>
        </w:rPr>
        <w:t>Very</w:t>
      </w:r>
      <w:r>
        <w:rPr>
          <w:color w:val="211F1C"/>
          <w:spacing w:val="-7"/>
        </w:rPr>
        <w:t> </w:t>
      </w:r>
      <w:r>
        <w:rPr>
          <w:color w:val="211F1C"/>
        </w:rPr>
        <w:t>thorough</w:t>
      </w:r>
      <w:r>
        <w:rPr>
          <w:color w:val="211F1C"/>
          <w:spacing w:val="-4"/>
        </w:rPr>
        <w:t> </w:t>
      </w:r>
      <w:r>
        <w:rPr>
          <w:color w:val="211F1C"/>
        </w:rPr>
        <w:t>command</w:t>
      </w:r>
      <w:r>
        <w:rPr>
          <w:color w:val="211F1C"/>
          <w:spacing w:val="-4"/>
        </w:rPr>
        <w:t> </w:t>
      </w:r>
      <w:r>
        <w:rPr>
          <w:color w:val="211F1C"/>
        </w:rPr>
        <w:t>ofcourse</w:t>
      </w:r>
      <w:r>
        <w:rPr>
          <w:color w:val="211F1C"/>
          <w:spacing w:val="-5"/>
        </w:rPr>
        <w:t> </w:t>
      </w:r>
      <w:r>
        <w:rPr>
          <w:color w:val="211F1C"/>
        </w:rPr>
        <w:t>content;</w:t>
      </w:r>
      <w:r>
        <w:rPr>
          <w:color w:val="211F1C"/>
          <w:spacing w:val="-6"/>
        </w:rPr>
        <w:t> </w:t>
      </w:r>
      <w:r>
        <w:rPr>
          <w:color w:val="211F1C"/>
        </w:rPr>
        <w:t>very high level of course work.</w:t>
      </w:r>
    </w:p>
    <w:p>
      <w:pPr>
        <w:pStyle w:val="BodyText"/>
        <w:spacing w:line="321" w:lineRule="exact"/>
        <w:ind w:left="118"/>
      </w:pPr>
      <w:r>
        <w:rPr>
          <w:b/>
          <w:color w:val="211F1C"/>
        </w:rPr>
        <w:t>B+</w:t>
      </w:r>
      <w:r>
        <w:rPr>
          <w:b/>
          <w:color w:val="211F1C"/>
          <w:spacing w:val="-5"/>
        </w:rPr>
        <w:t> </w:t>
      </w:r>
      <w:r>
        <w:rPr>
          <w:color w:val="211F1C"/>
        </w:rPr>
        <w:t>=</w:t>
      </w:r>
      <w:r>
        <w:rPr>
          <w:color w:val="211F1C"/>
          <w:spacing w:val="-4"/>
        </w:rPr>
        <w:t> </w:t>
      </w:r>
      <w:r>
        <w:rPr>
          <w:color w:val="211F1C"/>
        </w:rPr>
        <w:t>Very</w:t>
      </w:r>
      <w:r>
        <w:rPr>
          <w:color w:val="211F1C"/>
          <w:spacing w:val="-7"/>
        </w:rPr>
        <w:t> </w:t>
      </w:r>
      <w:r>
        <w:rPr>
          <w:color w:val="211F1C"/>
        </w:rPr>
        <w:t>good</w:t>
      </w:r>
      <w:r>
        <w:rPr>
          <w:color w:val="211F1C"/>
          <w:spacing w:val="-3"/>
        </w:rPr>
        <w:t> </w:t>
      </w:r>
      <w:r>
        <w:rPr>
          <w:color w:val="211F1C"/>
        </w:rPr>
        <w:t>achievement.</w:t>
      </w:r>
      <w:r>
        <w:rPr>
          <w:color w:val="211F1C"/>
          <w:spacing w:val="-4"/>
        </w:rPr>
        <w:t> </w:t>
      </w:r>
      <w:r>
        <w:rPr>
          <w:color w:val="211F1C"/>
        </w:rPr>
        <w:t>Thorough</w:t>
      </w:r>
      <w:r>
        <w:rPr>
          <w:color w:val="211F1C"/>
          <w:spacing w:val="-3"/>
        </w:rPr>
        <w:t> </w:t>
      </w:r>
      <w:r>
        <w:rPr>
          <w:color w:val="211F1C"/>
        </w:rPr>
        <w:t>command</w:t>
      </w:r>
      <w:r>
        <w:rPr>
          <w:color w:val="211F1C"/>
          <w:spacing w:val="-3"/>
        </w:rPr>
        <w:t> </w:t>
      </w:r>
      <w:r>
        <w:rPr>
          <w:color w:val="211F1C"/>
        </w:rPr>
        <w:t>of</w:t>
      </w:r>
      <w:r>
        <w:rPr>
          <w:color w:val="211F1C"/>
          <w:spacing w:val="-4"/>
        </w:rPr>
        <w:t> </w:t>
      </w:r>
      <w:r>
        <w:rPr>
          <w:color w:val="211F1C"/>
        </w:rPr>
        <w:t>course</w:t>
      </w:r>
      <w:r>
        <w:rPr>
          <w:color w:val="211F1C"/>
          <w:spacing w:val="-3"/>
        </w:rPr>
        <w:t> </w:t>
      </w:r>
      <w:r>
        <w:rPr>
          <w:color w:val="211F1C"/>
          <w:spacing w:val="-2"/>
        </w:rPr>
        <w:t>content.</w:t>
      </w:r>
    </w:p>
    <w:p>
      <w:pPr>
        <w:pStyle w:val="BodyText"/>
        <w:spacing w:before="6"/>
        <w:ind w:left="118"/>
      </w:pPr>
      <w:r>
        <w:rPr>
          <w:b/>
          <w:color w:val="211F1C"/>
        </w:rPr>
        <w:t>B</w:t>
      </w:r>
      <w:r>
        <w:rPr>
          <w:b/>
          <w:color w:val="211F1C"/>
          <w:spacing w:val="-7"/>
        </w:rPr>
        <w:t> </w:t>
      </w:r>
      <w:r>
        <w:rPr>
          <w:color w:val="211F1C"/>
        </w:rPr>
        <w:t>=</w:t>
      </w:r>
      <w:r>
        <w:rPr>
          <w:color w:val="211F1C"/>
          <w:spacing w:val="-4"/>
        </w:rPr>
        <w:t> </w:t>
      </w:r>
      <w:r>
        <w:rPr>
          <w:color w:val="211F1C"/>
        </w:rPr>
        <w:t>Good</w:t>
      </w:r>
      <w:r>
        <w:rPr>
          <w:color w:val="211F1C"/>
          <w:spacing w:val="-3"/>
        </w:rPr>
        <w:t> </w:t>
      </w:r>
      <w:r>
        <w:rPr>
          <w:color w:val="211F1C"/>
        </w:rPr>
        <w:t>achievement.</w:t>
      </w:r>
      <w:r>
        <w:rPr>
          <w:color w:val="211F1C"/>
          <w:spacing w:val="-4"/>
        </w:rPr>
        <w:t> </w:t>
      </w:r>
      <w:r>
        <w:rPr>
          <w:color w:val="211F1C"/>
        </w:rPr>
        <w:t>Solid,</w:t>
      </w:r>
      <w:r>
        <w:rPr>
          <w:color w:val="211F1C"/>
          <w:spacing w:val="-4"/>
        </w:rPr>
        <w:t> </w:t>
      </w:r>
      <w:r>
        <w:rPr>
          <w:color w:val="211F1C"/>
        </w:rPr>
        <w:t>acceptable</w:t>
      </w:r>
      <w:r>
        <w:rPr>
          <w:color w:val="211F1C"/>
          <w:spacing w:val="-6"/>
        </w:rPr>
        <w:t> </w:t>
      </w:r>
      <w:r>
        <w:rPr>
          <w:color w:val="211F1C"/>
          <w:spacing w:val="-2"/>
        </w:rPr>
        <w:t>performance.</w:t>
      </w:r>
    </w:p>
    <w:p>
      <w:pPr>
        <w:pStyle w:val="BodyText"/>
        <w:spacing w:line="321" w:lineRule="exact" w:before="2"/>
        <w:ind w:left="118"/>
      </w:pPr>
      <w:r>
        <w:rPr>
          <w:b/>
          <w:color w:val="211F1C"/>
        </w:rPr>
        <w:t>B-</w:t>
      </w:r>
      <w:r>
        <w:rPr>
          <w:b/>
          <w:color w:val="211F1C"/>
          <w:spacing w:val="-5"/>
        </w:rPr>
        <w:t> </w:t>
      </w:r>
      <w:r>
        <w:rPr>
          <w:color w:val="211F1C"/>
        </w:rPr>
        <w:t>=</w:t>
      </w:r>
      <w:r>
        <w:rPr>
          <w:color w:val="211F1C"/>
          <w:spacing w:val="-4"/>
        </w:rPr>
        <w:t> </w:t>
      </w:r>
      <w:r>
        <w:rPr>
          <w:color w:val="211F1C"/>
        </w:rPr>
        <w:t>Fair</w:t>
      </w:r>
      <w:r>
        <w:rPr>
          <w:color w:val="211F1C"/>
          <w:spacing w:val="-4"/>
        </w:rPr>
        <w:t> </w:t>
      </w:r>
      <w:r>
        <w:rPr>
          <w:color w:val="211F1C"/>
        </w:rPr>
        <w:t>achievement.</w:t>
      </w:r>
      <w:r>
        <w:rPr>
          <w:color w:val="211F1C"/>
          <w:spacing w:val="-4"/>
        </w:rPr>
        <w:t> </w:t>
      </w:r>
      <w:r>
        <w:rPr>
          <w:color w:val="211F1C"/>
        </w:rPr>
        <w:t>Acceptable</w:t>
      </w:r>
      <w:r>
        <w:rPr>
          <w:color w:val="211F1C"/>
          <w:spacing w:val="-4"/>
        </w:rPr>
        <w:t> </w:t>
      </w:r>
      <w:r>
        <w:rPr>
          <w:color w:val="211F1C"/>
          <w:spacing w:val="-2"/>
        </w:rPr>
        <w:t>performance.</w:t>
      </w:r>
    </w:p>
    <w:p>
      <w:pPr>
        <w:pStyle w:val="BodyText"/>
        <w:ind w:left="669" w:hanging="552"/>
      </w:pPr>
      <w:r>
        <w:rPr>
          <w:b/>
          <w:color w:val="211F1C"/>
        </w:rPr>
        <w:t>C+</w:t>
      </w:r>
      <w:r>
        <w:rPr>
          <w:b/>
          <w:color w:val="211F1C"/>
          <w:spacing w:val="-4"/>
        </w:rPr>
        <w:t> </w:t>
      </w:r>
      <w:r>
        <w:rPr>
          <w:color w:val="211F1C"/>
        </w:rPr>
        <w:t>=</w:t>
      </w:r>
      <w:r>
        <w:rPr>
          <w:color w:val="211F1C"/>
          <w:spacing w:val="-5"/>
        </w:rPr>
        <w:t> </w:t>
      </w:r>
      <w:r>
        <w:rPr>
          <w:color w:val="211F1C"/>
        </w:rPr>
        <w:t>Not</w:t>
      </w:r>
      <w:r>
        <w:rPr>
          <w:color w:val="211F1C"/>
          <w:spacing w:val="-4"/>
        </w:rPr>
        <w:t> </w:t>
      </w:r>
      <w:r>
        <w:rPr>
          <w:color w:val="211F1C"/>
        </w:rPr>
        <w:t>wholly</w:t>
      </w:r>
      <w:r>
        <w:rPr>
          <w:color w:val="211F1C"/>
          <w:spacing w:val="-8"/>
        </w:rPr>
        <w:t> </w:t>
      </w:r>
      <w:r>
        <w:rPr>
          <w:color w:val="211F1C"/>
        </w:rPr>
        <w:t>satisfactory</w:t>
      </w:r>
      <w:r>
        <w:rPr>
          <w:color w:val="211F1C"/>
          <w:spacing w:val="-8"/>
        </w:rPr>
        <w:t> </w:t>
      </w:r>
      <w:r>
        <w:rPr>
          <w:color w:val="211F1C"/>
        </w:rPr>
        <w:t>achievement.</w:t>
      </w:r>
      <w:r>
        <w:rPr>
          <w:color w:val="211F1C"/>
          <w:spacing w:val="-5"/>
        </w:rPr>
        <w:t> </w:t>
      </w:r>
      <w:r>
        <w:rPr>
          <w:color w:val="211F1C"/>
        </w:rPr>
        <w:t>Marginal</w:t>
      </w:r>
      <w:r>
        <w:rPr>
          <w:color w:val="211F1C"/>
          <w:spacing w:val="-4"/>
        </w:rPr>
        <w:t> </w:t>
      </w:r>
      <w:r>
        <w:rPr>
          <w:color w:val="211F1C"/>
        </w:rPr>
        <w:t>performance</w:t>
      </w:r>
      <w:r>
        <w:rPr>
          <w:color w:val="211F1C"/>
          <w:spacing w:val="-5"/>
        </w:rPr>
        <w:t> </w:t>
      </w:r>
      <w:r>
        <w:rPr>
          <w:color w:val="211F1C"/>
        </w:rPr>
        <w:t>on</w:t>
      </w:r>
      <w:r>
        <w:rPr>
          <w:color w:val="211F1C"/>
          <w:spacing w:val="-4"/>
        </w:rPr>
        <w:t> </w:t>
      </w:r>
      <w:r>
        <w:rPr>
          <w:color w:val="211F1C"/>
        </w:rPr>
        <w:t>some aspects of the course requirements.</w:t>
      </w:r>
    </w:p>
    <w:p>
      <w:pPr>
        <w:pStyle w:val="BodyText"/>
        <w:ind w:left="669" w:hanging="553"/>
      </w:pPr>
      <w:r>
        <w:rPr>
          <w:b/>
          <w:color w:val="211F1C"/>
        </w:rPr>
        <w:t>C</w:t>
      </w:r>
      <w:r>
        <w:rPr>
          <w:b/>
          <w:color w:val="211F1C"/>
          <w:spacing w:val="-5"/>
        </w:rPr>
        <w:t> </w:t>
      </w:r>
      <w:r>
        <w:rPr>
          <w:color w:val="211F1C"/>
        </w:rPr>
        <w:t>=</w:t>
      </w:r>
      <w:r>
        <w:rPr>
          <w:color w:val="211F1C"/>
          <w:spacing w:val="-5"/>
        </w:rPr>
        <w:t> </w:t>
      </w:r>
      <w:r>
        <w:rPr>
          <w:color w:val="211F1C"/>
        </w:rPr>
        <w:t>Marginal</w:t>
      </w:r>
      <w:r>
        <w:rPr>
          <w:color w:val="211F1C"/>
          <w:spacing w:val="-4"/>
        </w:rPr>
        <w:t> </w:t>
      </w:r>
      <w:r>
        <w:rPr>
          <w:color w:val="211F1C"/>
        </w:rPr>
        <w:t>achievement.</w:t>
      </w:r>
      <w:r>
        <w:rPr>
          <w:color w:val="211F1C"/>
          <w:spacing w:val="-5"/>
        </w:rPr>
        <w:t> </w:t>
      </w:r>
      <w:r>
        <w:rPr>
          <w:color w:val="211F1C"/>
        </w:rPr>
        <w:t>Minimally</w:t>
      </w:r>
      <w:r>
        <w:rPr>
          <w:color w:val="211F1C"/>
          <w:spacing w:val="-7"/>
        </w:rPr>
        <w:t> </w:t>
      </w:r>
      <w:r>
        <w:rPr>
          <w:color w:val="211F1C"/>
        </w:rPr>
        <w:t>acceptable</w:t>
      </w:r>
      <w:r>
        <w:rPr>
          <w:color w:val="211F1C"/>
          <w:spacing w:val="-5"/>
        </w:rPr>
        <w:t> </w:t>
      </w:r>
      <w:r>
        <w:rPr>
          <w:color w:val="211F1C"/>
        </w:rPr>
        <w:t>performance</w:t>
      </w:r>
      <w:r>
        <w:rPr>
          <w:color w:val="211F1C"/>
          <w:spacing w:val="-5"/>
        </w:rPr>
        <w:t> </w:t>
      </w:r>
      <w:r>
        <w:rPr>
          <w:color w:val="211F1C"/>
        </w:rPr>
        <w:t>on</w:t>
      </w:r>
      <w:r>
        <w:rPr>
          <w:color w:val="211F1C"/>
          <w:spacing w:val="-4"/>
        </w:rPr>
        <w:t> </w:t>
      </w:r>
      <w:r>
        <w:rPr>
          <w:color w:val="211F1C"/>
        </w:rPr>
        <w:t>course </w:t>
      </w:r>
      <w:r>
        <w:rPr>
          <w:color w:val="211F1C"/>
          <w:spacing w:val="-2"/>
        </w:rPr>
        <w:t>assignments.</w:t>
      </w:r>
    </w:p>
    <w:p>
      <w:pPr>
        <w:pStyle w:val="BodyText"/>
        <w:ind w:left="669" w:right="38" w:hanging="553"/>
      </w:pPr>
      <w:r>
        <w:rPr>
          <w:b/>
          <w:color w:val="211F1C"/>
        </w:rPr>
        <w:t>C- </w:t>
      </w:r>
      <w:r>
        <w:rPr>
          <w:color w:val="211F1C"/>
        </w:rPr>
        <w:t>= Unsatisfactory achievement. Inadequate knowledge of course content. (Courses with a grade of C- or lower may not be counted in undergraduate</w:t>
      </w:r>
      <w:r>
        <w:rPr>
          <w:color w:val="211F1C"/>
          <w:spacing w:val="-6"/>
        </w:rPr>
        <w:t> </w:t>
      </w:r>
      <w:r>
        <w:rPr>
          <w:color w:val="211F1C"/>
        </w:rPr>
        <w:t>coursework</w:t>
      </w:r>
      <w:r>
        <w:rPr>
          <w:color w:val="211F1C"/>
          <w:spacing w:val="-7"/>
        </w:rPr>
        <w:t> </w:t>
      </w:r>
      <w:r>
        <w:rPr>
          <w:color w:val="211F1C"/>
        </w:rPr>
        <w:t>taken</w:t>
      </w:r>
      <w:r>
        <w:rPr>
          <w:color w:val="211F1C"/>
          <w:spacing w:val="-7"/>
        </w:rPr>
        <w:t> </w:t>
      </w:r>
      <w:r>
        <w:rPr>
          <w:color w:val="211F1C"/>
        </w:rPr>
        <w:t>to</w:t>
      </w:r>
      <w:r>
        <w:rPr>
          <w:color w:val="211F1C"/>
          <w:spacing w:val="-5"/>
        </w:rPr>
        <w:t> </w:t>
      </w:r>
      <w:r>
        <w:rPr>
          <w:color w:val="211F1C"/>
        </w:rPr>
        <w:t>fulfill</w:t>
      </w:r>
      <w:r>
        <w:rPr>
          <w:color w:val="211F1C"/>
          <w:spacing w:val="-5"/>
        </w:rPr>
        <w:t> </w:t>
      </w:r>
      <w:r>
        <w:rPr>
          <w:color w:val="211F1C"/>
        </w:rPr>
        <w:t>requirements</w:t>
      </w:r>
      <w:r>
        <w:rPr>
          <w:color w:val="211F1C"/>
          <w:spacing w:val="-5"/>
        </w:rPr>
        <w:t> </w:t>
      </w:r>
      <w:r>
        <w:rPr>
          <w:color w:val="211F1C"/>
        </w:rPr>
        <w:t>for</w:t>
      </w:r>
      <w:r>
        <w:rPr>
          <w:color w:val="211F1C"/>
          <w:spacing w:val="-6"/>
        </w:rPr>
        <w:t> </w:t>
      </w:r>
      <w:r>
        <w:rPr>
          <w:color w:val="211F1C"/>
        </w:rPr>
        <w:t>Professional Education, Areas of Concentration, License Additions, or School of Education minors.)</w:t>
      </w:r>
    </w:p>
    <w:p>
      <w:pPr>
        <w:pStyle w:val="BodyText"/>
        <w:ind w:left="117"/>
      </w:pPr>
      <w:r>
        <w:rPr>
          <w:b/>
          <w:color w:val="211F1C"/>
        </w:rPr>
        <w:t>D</w:t>
      </w:r>
      <w:r>
        <w:rPr>
          <w:b/>
          <w:color w:val="211F1C"/>
          <w:spacing w:val="-3"/>
        </w:rPr>
        <w:t> </w:t>
      </w:r>
      <w:r>
        <w:rPr>
          <w:b/>
          <w:color w:val="211F1C"/>
        </w:rPr>
        <w:t>=</w:t>
      </w:r>
      <w:r>
        <w:rPr>
          <w:b/>
          <w:color w:val="211F1C"/>
          <w:spacing w:val="-2"/>
        </w:rPr>
        <w:t> </w:t>
      </w:r>
      <w:r>
        <w:rPr>
          <w:color w:val="211F1C"/>
        </w:rPr>
        <w:t>Minimum</w:t>
      </w:r>
      <w:r>
        <w:rPr>
          <w:color w:val="211F1C"/>
          <w:spacing w:val="-6"/>
        </w:rPr>
        <w:t> </w:t>
      </w:r>
      <w:r>
        <w:rPr>
          <w:color w:val="211F1C"/>
        </w:rPr>
        <w:t>passing</w:t>
      </w:r>
      <w:r>
        <w:rPr>
          <w:color w:val="211F1C"/>
          <w:spacing w:val="-1"/>
        </w:rPr>
        <w:t> </w:t>
      </w:r>
      <w:r>
        <w:rPr>
          <w:color w:val="211F1C"/>
          <w:spacing w:val="-2"/>
        </w:rPr>
        <w:t>grade.</w:t>
      </w:r>
    </w:p>
    <w:p>
      <w:pPr>
        <w:pStyle w:val="BodyText"/>
        <w:ind w:left="117"/>
      </w:pPr>
      <w:r>
        <w:rPr>
          <w:b/>
          <w:color w:val="211F1C"/>
        </w:rPr>
        <w:t>F</w:t>
      </w:r>
      <w:r>
        <w:rPr>
          <w:b/>
          <w:color w:val="211F1C"/>
          <w:spacing w:val="-7"/>
        </w:rPr>
        <w:t> </w:t>
      </w:r>
      <w:r>
        <w:rPr>
          <w:b/>
          <w:color w:val="211F1C"/>
        </w:rPr>
        <w:t>=</w:t>
      </w:r>
      <w:r>
        <w:rPr>
          <w:b/>
          <w:color w:val="211F1C"/>
          <w:spacing w:val="-4"/>
        </w:rPr>
        <w:t> </w:t>
      </w:r>
      <w:r>
        <w:rPr>
          <w:color w:val="211F1C"/>
        </w:rPr>
        <w:t>Unacceptable</w:t>
      </w:r>
      <w:r>
        <w:rPr>
          <w:color w:val="211F1C"/>
          <w:spacing w:val="-5"/>
        </w:rPr>
        <w:t> </w:t>
      </w:r>
      <w:r>
        <w:rPr>
          <w:color w:val="211F1C"/>
        </w:rPr>
        <w:t>performance.</w:t>
      </w:r>
      <w:r>
        <w:rPr>
          <w:color w:val="211F1C"/>
          <w:spacing w:val="-4"/>
        </w:rPr>
        <w:t> </w:t>
      </w:r>
      <w:r>
        <w:rPr>
          <w:color w:val="211F1C"/>
        </w:rPr>
        <w:t>No</w:t>
      </w:r>
      <w:r>
        <w:rPr>
          <w:color w:val="211F1C"/>
          <w:spacing w:val="-4"/>
        </w:rPr>
        <w:t> </w:t>
      </w:r>
      <w:r>
        <w:rPr>
          <w:color w:val="211F1C"/>
        </w:rPr>
        <w:t>understanding</w:t>
      </w:r>
      <w:r>
        <w:rPr>
          <w:color w:val="211F1C"/>
          <w:spacing w:val="-4"/>
        </w:rPr>
        <w:t> </w:t>
      </w:r>
      <w:r>
        <w:rPr>
          <w:color w:val="211F1C"/>
        </w:rPr>
        <w:t>of</w:t>
      </w:r>
      <w:r>
        <w:rPr>
          <w:color w:val="211F1C"/>
          <w:spacing w:val="-4"/>
        </w:rPr>
        <w:t> </w:t>
      </w:r>
      <w:r>
        <w:rPr>
          <w:color w:val="211F1C"/>
        </w:rPr>
        <w:t>course</w:t>
      </w:r>
      <w:r>
        <w:rPr>
          <w:color w:val="211F1C"/>
          <w:spacing w:val="-4"/>
        </w:rPr>
        <w:t> </w:t>
      </w:r>
      <w:r>
        <w:rPr>
          <w:color w:val="211F1C"/>
          <w:spacing w:val="-2"/>
        </w:rPr>
        <w:t>content.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40" w:right="38"/>
      </w:pPr>
      <w:r>
        <w:rPr>
          <w:color w:val="211F1C"/>
        </w:rPr>
        <w:t>Faculty</w:t>
      </w:r>
      <w:r>
        <w:rPr>
          <w:color w:val="211F1C"/>
          <w:spacing w:val="-6"/>
        </w:rPr>
        <w:t> </w:t>
      </w:r>
      <w:r>
        <w:rPr>
          <w:color w:val="211F1C"/>
        </w:rPr>
        <w:t>should</w:t>
      </w:r>
      <w:r>
        <w:rPr>
          <w:color w:val="211F1C"/>
          <w:spacing w:val="-2"/>
        </w:rPr>
        <w:t> </w:t>
      </w:r>
      <w:r>
        <w:rPr>
          <w:color w:val="211F1C"/>
        </w:rPr>
        <w:t>not</w:t>
      </w:r>
      <w:r>
        <w:rPr>
          <w:color w:val="211F1C"/>
          <w:spacing w:val="-4"/>
        </w:rPr>
        <w:t> </w:t>
      </w:r>
      <w:r>
        <w:rPr>
          <w:color w:val="211F1C"/>
        </w:rPr>
        <w:t>only</w:t>
      </w:r>
      <w:r>
        <w:rPr>
          <w:color w:val="211F1C"/>
          <w:spacing w:val="-6"/>
        </w:rPr>
        <w:t> </w:t>
      </w:r>
      <w:r>
        <w:rPr>
          <w:color w:val="211F1C"/>
        </w:rPr>
        <w:t>consider</w:t>
      </w:r>
      <w:r>
        <w:rPr>
          <w:color w:val="211F1C"/>
          <w:spacing w:val="-3"/>
        </w:rPr>
        <w:t> </w:t>
      </w:r>
      <w:r>
        <w:rPr>
          <w:color w:val="211F1C"/>
        </w:rPr>
        <w:t>this</w:t>
      </w:r>
      <w:r>
        <w:rPr>
          <w:color w:val="211F1C"/>
          <w:spacing w:val="-4"/>
        </w:rPr>
        <w:t> </w:t>
      </w:r>
      <w:r>
        <w:rPr>
          <w:color w:val="211F1C"/>
        </w:rPr>
        <w:t>grading</w:t>
      </w:r>
      <w:r>
        <w:rPr>
          <w:color w:val="211F1C"/>
          <w:spacing w:val="-4"/>
        </w:rPr>
        <w:t> </w:t>
      </w:r>
      <w:r>
        <w:rPr>
          <w:color w:val="211F1C"/>
        </w:rPr>
        <w:t>policy</w:t>
      </w:r>
      <w:r>
        <w:rPr>
          <w:color w:val="211F1C"/>
          <w:spacing w:val="-6"/>
        </w:rPr>
        <w:t> </w:t>
      </w:r>
      <w:r>
        <w:rPr>
          <w:color w:val="211F1C"/>
        </w:rPr>
        <w:t>with</w:t>
      </w:r>
      <w:r>
        <w:rPr>
          <w:color w:val="211F1C"/>
          <w:spacing w:val="-2"/>
        </w:rPr>
        <w:t> </w:t>
      </w:r>
      <w:r>
        <w:rPr>
          <w:color w:val="211F1C"/>
        </w:rPr>
        <w:t>respect</w:t>
      </w:r>
      <w:r>
        <w:rPr>
          <w:color w:val="211F1C"/>
          <w:spacing w:val="-2"/>
        </w:rPr>
        <w:t> </w:t>
      </w:r>
      <w:r>
        <w:rPr>
          <w:color w:val="211F1C"/>
        </w:rPr>
        <w:t>to</w:t>
      </w:r>
      <w:r>
        <w:rPr>
          <w:color w:val="211F1C"/>
          <w:spacing w:val="-2"/>
        </w:rPr>
        <w:t> </w:t>
      </w:r>
      <w:r>
        <w:rPr>
          <w:color w:val="211F1C"/>
        </w:rPr>
        <w:t>final course grades but also individual assignments required in a course.</w:t>
      </w:r>
    </w:p>
    <w:sectPr>
      <w:type w:val="continuous"/>
      <w:pgSz w:w="12240" w:h="15840"/>
      <w:pgMar w:top="640" w:bottom="280" w:left="166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2395" w:right="732" w:hanging="33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Indiana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 Martinez</dc:creator>
  <dcterms:created xsi:type="dcterms:W3CDTF">2023-11-30T18:43:57Z</dcterms:created>
  <dcterms:modified xsi:type="dcterms:W3CDTF">2023-11-30T18:43:57Z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D:20180611182951</vt:lpwstr>
  </property>
</Properties>
</file>