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8266" w14:textId="77777777" w:rsidR="004352A7" w:rsidRDefault="00000000">
      <w:pPr>
        <w:spacing w:before="39"/>
        <w:ind w:right="114"/>
        <w:jc w:val="right"/>
        <w:rPr>
          <w:rFonts w:ascii="Calibri"/>
        </w:rPr>
      </w:pPr>
      <w:r>
        <w:rPr>
          <w:rFonts w:ascii="Calibri"/>
          <w:spacing w:val="-2"/>
        </w:rPr>
        <w:t>19.42</w:t>
      </w:r>
    </w:p>
    <w:p w14:paraId="31235374" w14:textId="77777777" w:rsidR="004352A7" w:rsidRDefault="004352A7">
      <w:pPr>
        <w:pStyle w:val="BodyText"/>
        <w:spacing w:before="12"/>
        <w:rPr>
          <w:rFonts w:ascii="Calibri"/>
          <w:sz w:val="29"/>
        </w:rPr>
      </w:pPr>
    </w:p>
    <w:p w14:paraId="33455F29" w14:textId="77777777" w:rsidR="004352A7" w:rsidRDefault="00000000">
      <w:pPr>
        <w:pStyle w:val="Title"/>
        <w:spacing w:line="362" w:lineRule="auto"/>
      </w:pPr>
      <w:r>
        <w:t>IU Bloomington School of Education Department</w:t>
      </w:r>
      <w:r>
        <w:rPr>
          <w:spacing w:val="-11"/>
        </w:rPr>
        <w:t xml:space="preserve"> </w:t>
      </w:r>
      <w:proofErr w:type="gramStart"/>
      <w:r>
        <w:t>Chair</w:t>
      </w:r>
      <w:r>
        <w:rPr>
          <w:spacing w:val="-10"/>
        </w:rPr>
        <w:t xml:space="preserve"> </w:t>
      </w:r>
      <w:r>
        <w:t>Person’s</w:t>
      </w:r>
      <w:proofErr w:type="gramEnd"/>
      <w:r>
        <w:rPr>
          <w:spacing w:val="-8"/>
        </w:rPr>
        <w:t xml:space="preserve"> </w:t>
      </w:r>
      <w:r>
        <w:t>Duties</w:t>
      </w:r>
      <w:r>
        <w:rPr>
          <w:spacing w:val="-8"/>
        </w:rPr>
        <w:t xml:space="preserve"> </w:t>
      </w:r>
      <w:r>
        <w:t>and</w:t>
      </w:r>
      <w:r>
        <w:rPr>
          <w:spacing w:val="-10"/>
        </w:rPr>
        <w:t xml:space="preserve"> </w:t>
      </w:r>
      <w:r>
        <w:t>Responsibilities</w:t>
      </w:r>
    </w:p>
    <w:p w14:paraId="07606F74" w14:textId="77777777" w:rsidR="004352A7" w:rsidRDefault="004352A7">
      <w:pPr>
        <w:pStyle w:val="BodyText"/>
        <w:spacing w:before="8"/>
        <w:rPr>
          <w:b/>
          <w:sz w:val="39"/>
        </w:rPr>
      </w:pPr>
    </w:p>
    <w:p w14:paraId="19A07A87" w14:textId="77777777" w:rsidR="004352A7" w:rsidRDefault="00000000">
      <w:pPr>
        <w:pStyle w:val="BodyText"/>
        <w:spacing w:line="259" w:lineRule="auto"/>
        <w:ind w:left="100" w:right="163"/>
      </w:pPr>
      <w:r>
        <w:t>The School of Education department chairpersons, reporting directly to the Executive Associate Dean</w:t>
      </w:r>
      <w:r>
        <w:rPr>
          <w:spacing w:val="-4"/>
        </w:rPr>
        <w:t xml:space="preserve"> </w:t>
      </w:r>
      <w:r>
        <w:t>(EAD),</w:t>
      </w:r>
      <w:r>
        <w:rPr>
          <w:spacing w:val="-4"/>
        </w:rPr>
        <w:t xml:space="preserve"> </w:t>
      </w:r>
      <w:r>
        <w:t>provide</w:t>
      </w:r>
      <w:r>
        <w:rPr>
          <w:spacing w:val="-5"/>
        </w:rPr>
        <w:t xml:space="preserve"> </w:t>
      </w:r>
      <w:r>
        <w:t>the</w:t>
      </w:r>
      <w:r>
        <w:rPr>
          <w:spacing w:val="-3"/>
        </w:rPr>
        <w:t xml:space="preserve"> </w:t>
      </w:r>
      <w:proofErr w:type="gramStart"/>
      <w:r>
        <w:t>over-all</w:t>
      </w:r>
      <w:proofErr w:type="gramEnd"/>
      <w:r>
        <w:rPr>
          <w:spacing w:val="-4"/>
        </w:rPr>
        <w:t xml:space="preserve"> </w:t>
      </w:r>
      <w:r>
        <w:t>leadership,</w:t>
      </w:r>
      <w:r>
        <w:rPr>
          <w:spacing w:val="-4"/>
        </w:rPr>
        <w:t xml:space="preserve"> </w:t>
      </w:r>
      <w:r>
        <w:t>coordination,</w:t>
      </w:r>
      <w:r>
        <w:rPr>
          <w:spacing w:val="-4"/>
        </w:rPr>
        <w:t xml:space="preserve"> </w:t>
      </w:r>
      <w:r>
        <w:t>and</w:t>
      </w:r>
      <w:r>
        <w:rPr>
          <w:spacing w:val="-3"/>
        </w:rPr>
        <w:t xml:space="preserve"> </w:t>
      </w:r>
      <w:r>
        <w:t>evaluation</w:t>
      </w:r>
      <w:r>
        <w:rPr>
          <w:spacing w:val="-2"/>
        </w:rPr>
        <w:t xml:space="preserve"> </w:t>
      </w:r>
      <w:r>
        <w:t>of</w:t>
      </w:r>
      <w:r>
        <w:rPr>
          <w:spacing w:val="-4"/>
        </w:rPr>
        <w:t xml:space="preserve"> </w:t>
      </w:r>
      <w:r>
        <w:t>departments</w:t>
      </w:r>
      <w:r>
        <w:rPr>
          <w:spacing w:val="-4"/>
        </w:rPr>
        <w:t xml:space="preserve"> </w:t>
      </w:r>
      <w:r>
        <w:t>within the School of Education. The department chairpersons operate under University, School, and department policies and procedures. Each chairperson represents the interests and needs of all program areas within the department as well as the academic and professional development of the departmental faculty, staff, and students.</w:t>
      </w:r>
    </w:p>
    <w:p w14:paraId="3C894829" w14:textId="77777777" w:rsidR="004352A7" w:rsidRDefault="00000000">
      <w:pPr>
        <w:pStyle w:val="BodyText"/>
        <w:spacing w:before="158" w:line="259" w:lineRule="auto"/>
        <w:ind w:left="100" w:right="163"/>
      </w:pPr>
      <w:r>
        <w:t>In</w:t>
      </w:r>
      <w:r>
        <w:rPr>
          <w:spacing w:val="-3"/>
        </w:rPr>
        <w:t xml:space="preserve"> </w:t>
      </w:r>
      <w:r>
        <w:t>the</w:t>
      </w:r>
      <w:r>
        <w:rPr>
          <w:spacing w:val="-3"/>
        </w:rPr>
        <w:t xml:space="preserve"> </w:t>
      </w:r>
      <w:r>
        <w:t>process</w:t>
      </w:r>
      <w:r>
        <w:rPr>
          <w:spacing w:val="-3"/>
        </w:rPr>
        <w:t xml:space="preserve"> </w:t>
      </w:r>
      <w:r>
        <w:t>of</w:t>
      </w:r>
      <w:r>
        <w:rPr>
          <w:spacing w:val="-3"/>
        </w:rPr>
        <w:t xml:space="preserve"> </w:t>
      </w:r>
      <w:r>
        <w:t>appointing</w:t>
      </w:r>
      <w:r>
        <w:rPr>
          <w:spacing w:val="-5"/>
        </w:rPr>
        <w:t xml:space="preserve"> </w:t>
      </w:r>
      <w:r>
        <w:t>or</w:t>
      </w:r>
      <w:r>
        <w:rPr>
          <w:spacing w:val="-3"/>
        </w:rPr>
        <w:t xml:space="preserve"> </w:t>
      </w:r>
      <w:r>
        <w:t>hiring</w:t>
      </w:r>
      <w:r>
        <w:rPr>
          <w:spacing w:val="-4"/>
        </w:rPr>
        <w:t xml:space="preserve"> </w:t>
      </w:r>
      <w:r>
        <w:t>a</w:t>
      </w:r>
      <w:r>
        <w:rPr>
          <w:spacing w:val="-4"/>
        </w:rPr>
        <w:t xml:space="preserve"> </w:t>
      </w:r>
      <w:r>
        <w:t>department</w:t>
      </w:r>
      <w:r>
        <w:rPr>
          <w:spacing w:val="-3"/>
        </w:rPr>
        <w:t xml:space="preserve"> </w:t>
      </w:r>
      <w:r>
        <w:t>chair,</w:t>
      </w:r>
      <w:r>
        <w:rPr>
          <w:spacing w:val="-3"/>
        </w:rPr>
        <w:t xml:space="preserve"> </w:t>
      </w:r>
      <w:r>
        <w:t>the</w:t>
      </w:r>
      <w:r>
        <w:rPr>
          <w:spacing w:val="-4"/>
        </w:rPr>
        <w:t xml:space="preserve"> </w:t>
      </w:r>
      <w:r>
        <w:t>EAD</w:t>
      </w:r>
      <w:r>
        <w:rPr>
          <w:spacing w:val="-3"/>
        </w:rPr>
        <w:t xml:space="preserve"> </w:t>
      </w:r>
      <w:r>
        <w:t>provides</w:t>
      </w:r>
      <w:r>
        <w:rPr>
          <w:spacing w:val="-2"/>
        </w:rPr>
        <w:t xml:space="preserve"> </w:t>
      </w:r>
      <w:r>
        <w:t>a</w:t>
      </w:r>
      <w:r>
        <w:rPr>
          <w:spacing w:val="-4"/>
        </w:rPr>
        <w:t xml:space="preserve"> </w:t>
      </w:r>
      <w:r>
        <w:t>description</w:t>
      </w:r>
      <w:r>
        <w:rPr>
          <w:spacing w:val="-3"/>
        </w:rPr>
        <w:t xml:space="preserve"> </w:t>
      </w:r>
      <w:r>
        <w:t>of</w:t>
      </w:r>
      <w:r>
        <w:rPr>
          <w:spacing w:val="-3"/>
        </w:rPr>
        <w:t xml:space="preserve"> </w:t>
      </w:r>
      <w:r>
        <w:t xml:space="preserve">the specific duties and responsibilities of that department chair. Each department chair is reviewed based on the duties and responsibilities that were agreed upon at appointment/hiring or as renegotiated at a future date. Department chair reviews should also be done in accordance with the policy, </w:t>
      </w:r>
      <w:r>
        <w:rPr>
          <w:i/>
        </w:rPr>
        <w:t xml:space="preserve">Review of Academic Administrators </w:t>
      </w:r>
      <w:r>
        <w:t>(03.28R).</w:t>
      </w:r>
    </w:p>
    <w:p w14:paraId="79A232CB" w14:textId="77777777" w:rsidR="004352A7" w:rsidRDefault="004352A7">
      <w:pPr>
        <w:pStyle w:val="BodyText"/>
        <w:rPr>
          <w:sz w:val="26"/>
        </w:rPr>
      </w:pPr>
    </w:p>
    <w:p w14:paraId="5E839725" w14:textId="77777777" w:rsidR="004352A7" w:rsidRDefault="004352A7">
      <w:pPr>
        <w:pStyle w:val="BodyText"/>
        <w:spacing w:before="8"/>
        <w:rPr>
          <w:sz w:val="27"/>
        </w:rPr>
      </w:pPr>
    </w:p>
    <w:p w14:paraId="794A5AF4" w14:textId="77777777" w:rsidR="004352A7" w:rsidRDefault="00000000">
      <w:pPr>
        <w:ind w:left="100"/>
        <w:rPr>
          <w:sz w:val="24"/>
        </w:rPr>
      </w:pPr>
      <w:r>
        <w:rPr>
          <w:sz w:val="24"/>
        </w:rPr>
        <w:t>This</w:t>
      </w:r>
      <w:r>
        <w:rPr>
          <w:spacing w:val="-3"/>
          <w:sz w:val="24"/>
        </w:rPr>
        <w:t xml:space="preserve"> </w:t>
      </w:r>
      <w:r>
        <w:rPr>
          <w:sz w:val="24"/>
        </w:rPr>
        <w:t>policy</w:t>
      </w:r>
      <w:r>
        <w:rPr>
          <w:spacing w:val="-6"/>
          <w:sz w:val="24"/>
        </w:rPr>
        <w:t xml:space="preserve"> </w:t>
      </w:r>
      <w:r>
        <w:rPr>
          <w:sz w:val="24"/>
        </w:rPr>
        <w:t>replaces</w:t>
      </w:r>
      <w:r>
        <w:rPr>
          <w:spacing w:val="2"/>
          <w:sz w:val="24"/>
        </w:rPr>
        <w:t xml:space="preserve"> </w:t>
      </w:r>
      <w:r>
        <w:rPr>
          <w:i/>
          <w:sz w:val="24"/>
        </w:rPr>
        <w:t>Departmental</w:t>
      </w:r>
      <w:r>
        <w:rPr>
          <w:i/>
          <w:spacing w:val="-1"/>
          <w:sz w:val="24"/>
        </w:rPr>
        <w:t xml:space="preserve"> </w:t>
      </w:r>
      <w:r>
        <w:rPr>
          <w:i/>
          <w:sz w:val="24"/>
        </w:rPr>
        <w:t>Chairperson’s</w:t>
      </w:r>
      <w:r>
        <w:rPr>
          <w:i/>
          <w:spacing w:val="-2"/>
          <w:sz w:val="24"/>
        </w:rPr>
        <w:t xml:space="preserve"> </w:t>
      </w:r>
      <w:r>
        <w:rPr>
          <w:i/>
          <w:sz w:val="24"/>
        </w:rPr>
        <w:t>Position,</w:t>
      </w:r>
      <w:r>
        <w:rPr>
          <w:i/>
          <w:spacing w:val="-1"/>
          <w:sz w:val="24"/>
        </w:rPr>
        <w:t xml:space="preserve"> </w:t>
      </w:r>
      <w:r>
        <w:rPr>
          <w:i/>
          <w:sz w:val="24"/>
        </w:rPr>
        <w:t>Duties</w:t>
      </w:r>
      <w:r>
        <w:rPr>
          <w:i/>
          <w:spacing w:val="1"/>
          <w:sz w:val="24"/>
        </w:rPr>
        <w:t xml:space="preserve"> </w:t>
      </w:r>
      <w:r>
        <w:rPr>
          <w:i/>
          <w:sz w:val="24"/>
        </w:rPr>
        <w:t>&amp;</w:t>
      </w:r>
      <w:r>
        <w:rPr>
          <w:i/>
          <w:spacing w:val="-8"/>
          <w:sz w:val="24"/>
        </w:rPr>
        <w:t xml:space="preserve"> </w:t>
      </w:r>
      <w:r>
        <w:rPr>
          <w:i/>
          <w:sz w:val="24"/>
        </w:rPr>
        <w:t>Responsibilities</w:t>
      </w:r>
      <w:r>
        <w:rPr>
          <w:i/>
          <w:spacing w:val="4"/>
          <w:sz w:val="24"/>
        </w:rPr>
        <w:t xml:space="preserve"> </w:t>
      </w:r>
      <w:r>
        <w:rPr>
          <w:spacing w:val="-2"/>
          <w:sz w:val="24"/>
        </w:rPr>
        <w:t>(78.69R)</w:t>
      </w:r>
    </w:p>
    <w:sectPr w:rsidR="004352A7">
      <w:type w:val="continuous"/>
      <w:pgSz w:w="12240" w:h="15840"/>
      <w:pgMar w:top="6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A7"/>
    <w:rsid w:val="000B53D2"/>
    <w:rsid w:val="001D66C4"/>
    <w:rsid w:val="0043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6EA2"/>
  <w15:docId w15:val="{76F3048D-8890-4BE0-B433-2EB3FED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1007" w:right="661" w:firstLine="1264"/>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 Jane</dc:creator>
  <cp:lastModifiedBy>Hawkins, Chandler Kris</cp:lastModifiedBy>
  <cp:revision>2</cp:revision>
  <dcterms:created xsi:type="dcterms:W3CDTF">2023-11-20T17:45:00Z</dcterms:created>
  <dcterms:modified xsi:type="dcterms:W3CDTF">2023-11-20T17:45:00Z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2016</vt:lpwstr>
  </property>
  <property fmtid="{D5CDD505-2E9C-101B-9397-08002B2CF9AE}" pid="4" name="LastSaved">
    <vt:filetime>2023-11-20T00:00:00Z</vt:filetime>
  </property>
  <property fmtid="{D5CDD505-2E9C-101B-9397-08002B2CF9AE}" pid="5" name="Producer">
    <vt:lpwstr>Microsoft® Word 2016</vt:lpwstr>
  </property>
</Properties>
</file>