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41"/>
        <w:ind w:left="542"/>
      </w:pPr>
      <w:r>
        <w:rPr/>
        <w:t>IUB</w:t>
      </w:r>
      <w:r>
        <w:rPr>
          <w:spacing w:val="-7"/>
        </w:rPr>
        <w:t> </w:t>
      </w:r>
      <w:r>
        <w:rPr/>
        <w:t>SoE</w:t>
      </w:r>
      <w:r>
        <w:rPr>
          <w:spacing w:val="-3"/>
        </w:rPr>
        <w:t> </w:t>
      </w:r>
      <w:r>
        <w:rPr/>
        <w:t>Internal</w:t>
      </w:r>
      <w:r>
        <w:rPr>
          <w:spacing w:val="-4"/>
        </w:rPr>
        <w:t> </w:t>
      </w:r>
      <w:r>
        <w:rPr/>
        <w:t>Process</w:t>
      </w:r>
      <w:r>
        <w:rPr>
          <w:spacing w:val="-3"/>
        </w:rPr>
        <w:t> </w:t>
      </w:r>
      <w:r>
        <w:rPr/>
        <w:t>for</w:t>
      </w:r>
      <w:r>
        <w:rPr>
          <w:spacing w:val="-4"/>
        </w:rPr>
        <w:t> </w:t>
      </w:r>
      <w:r>
        <w:rPr/>
        <w:t>Online</w:t>
      </w:r>
      <w:r>
        <w:rPr>
          <w:spacing w:val="-3"/>
        </w:rPr>
        <w:t> </w:t>
      </w:r>
      <w:r>
        <w:rPr/>
        <w:t>Collaborative</w:t>
      </w:r>
      <w:r>
        <w:rPr>
          <w:spacing w:val="-3"/>
        </w:rPr>
        <w:t> </w:t>
      </w:r>
      <w:r>
        <w:rPr/>
        <w:t>Program</w:t>
      </w:r>
      <w:r>
        <w:rPr>
          <w:spacing w:val="-5"/>
        </w:rPr>
        <w:t> </w:t>
      </w:r>
      <w:r>
        <w:rPr/>
        <w:t>Development</w:t>
      </w:r>
      <w:r>
        <w:rPr>
          <w:spacing w:val="-4"/>
        </w:rPr>
        <w:t> </w:t>
      </w:r>
      <w:r>
        <w:rPr/>
        <w:t>and</w:t>
      </w:r>
      <w:r>
        <w:rPr>
          <w:spacing w:val="-3"/>
        </w:rPr>
        <w:t> </w:t>
      </w:r>
      <w:r>
        <w:rPr>
          <w:spacing w:val="-2"/>
        </w:rPr>
        <w:t>Approval</w:t>
      </w:r>
    </w:p>
    <w:p>
      <w:pPr>
        <w:pStyle w:val="BodyText"/>
        <w:spacing w:before="8"/>
        <w:rPr>
          <w:b/>
          <w:sz w:val="35"/>
        </w:rPr>
      </w:pPr>
    </w:p>
    <w:p>
      <w:pPr>
        <w:pStyle w:val="BodyText"/>
        <w:spacing w:line="249" w:lineRule="auto"/>
        <w:ind w:left="129" w:right="107" w:hanging="10"/>
      </w:pPr>
      <w:r>
        <w:rPr/>
        <w:t>Indiana</w:t>
      </w:r>
      <w:r>
        <w:rPr>
          <w:spacing w:val="-1"/>
        </w:rPr>
        <w:t> </w:t>
      </w:r>
      <w:r>
        <w:rPr/>
        <w:t>University established</w:t>
      </w:r>
      <w:r>
        <w:rPr>
          <w:spacing w:val="-1"/>
        </w:rPr>
        <w:t> </w:t>
      </w:r>
      <w:r>
        <w:rPr/>
        <w:t>the </w:t>
      </w:r>
      <w:r>
        <w:rPr>
          <w:u w:val="single"/>
        </w:rPr>
        <w:t>Office of</w:t>
      </w:r>
      <w:r>
        <w:rPr>
          <w:spacing w:val="-1"/>
          <w:u w:val="single"/>
        </w:rPr>
        <w:t> </w:t>
      </w:r>
      <w:r>
        <w:rPr>
          <w:u w:val="single"/>
        </w:rPr>
        <w:t>Collaborative Academic Programs</w:t>
      </w:r>
      <w:r>
        <w:rPr>
          <w:spacing w:val="-2"/>
        </w:rPr>
        <w:t> </w:t>
      </w:r>
      <w:r>
        <w:rPr/>
        <w:t>(OCAP) to reduce duplication</w:t>
      </w:r>
      <w:r>
        <w:rPr>
          <w:spacing w:val="-4"/>
        </w:rPr>
        <w:t> </w:t>
      </w:r>
      <w:r>
        <w:rPr/>
        <w:t>of</w:t>
      </w:r>
      <w:r>
        <w:rPr>
          <w:spacing w:val="-3"/>
        </w:rPr>
        <w:t> </w:t>
      </w:r>
      <w:r>
        <w:rPr/>
        <w:t>online</w:t>
      </w:r>
      <w:r>
        <w:rPr>
          <w:spacing w:val="-3"/>
        </w:rPr>
        <w:t> </w:t>
      </w:r>
      <w:r>
        <w:rPr/>
        <w:t>(and</w:t>
      </w:r>
      <w:r>
        <w:rPr>
          <w:spacing w:val="-3"/>
        </w:rPr>
        <w:t> </w:t>
      </w:r>
      <w:r>
        <w:rPr/>
        <w:t>to</w:t>
      </w:r>
      <w:r>
        <w:rPr>
          <w:spacing w:val="-2"/>
        </w:rPr>
        <w:t> </w:t>
      </w:r>
      <w:r>
        <w:rPr/>
        <w:t>some</w:t>
      </w:r>
      <w:r>
        <w:rPr>
          <w:spacing w:val="-3"/>
        </w:rPr>
        <w:t> </w:t>
      </w:r>
      <w:r>
        <w:rPr/>
        <w:t>extent</w:t>
      </w:r>
      <w:r>
        <w:rPr>
          <w:spacing w:val="-3"/>
        </w:rPr>
        <w:t> </w:t>
      </w:r>
      <w:r>
        <w:rPr/>
        <w:t>hybrid)</w:t>
      </w:r>
      <w:r>
        <w:rPr>
          <w:spacing w:val="-2"/>
        </w:rPr>
        <w:t> </w:t>
      </w:r>
      <w:r>
        <w:rPr/>
        <w:t>programs</w:t>
      </w:r>
      <w:r>
        <w:rPr>
          <w:spacing w:val="-4"/>
        </w:rPr>
        <w:t> </w:t>
      </w:r>
      <w:r>
        <w:rPr/>
        <w:t>across</w:t>
      </w:r>
      <w:r>
        <w:rPr>
          <w:spacing w:val="-3"/>
        </w:rPr>
        <w:t> </w:t>
      </w:r>
      <w:r>
        <w:rPr/>
        <w:t>IU’s</w:t>
      </w:r>
      <w:r>
        <w:rPr>
          <w:spacing w:val="-3"/>
        </w:rPr>
        <w:t> </w:t>
      </w:r>
      <w:r>
        <w:rPr/>
        <w:t>campuses.</w:t>
      </w:r>
      <w:r>
        <w:rPr>
          <w:spacing w:val="40"/>
        </w:rPr>
        <w:t> </w:t>
      </w:r>
      <w:r>
        <w:rPr/>
        <w:t>All</w:t>
      </w:r>
      <w:r>
        <w:rPr>
          <w:spacing w:val="-3"/>
        </w:rPr>
        <w:t> </w:t>
      </w:r>
      <w:r>
        <w:rPr/>
        <w:t>proposals for online or hybrid programs must go to OCAP, which then determines if the program should be collaborative, and if so, which campuses are interested in collaborating.</w:t>
      </w:r>
      <w:r>
        <w:rPr>
          <w:spacing w:val="40"/>
        </w:rPr>
        <w:t> </w:t>
      </w:r>
      <w:r>
        <w:rPr/>
        <w:t>OCAP then works with faculty from interested campuses to plan and implement the program.</w:t>
      </w:r>
    </w:p>
    <w:p>
      <w:pPr>
        <w:pStyle w:val="BodyText"/>
        <w:spacing w:line="249" w:lineRule="auto" w:before="111"/>
        <w:ind w:left="129" w:right="107" w:hanging="10"/>
      </w:pPr>
      <w:r>
        <w:rPr/>
        <w:t>This document provides</w:t>
      </w:r>
      <w:r>
        <w:rPr>
          <w:spacing w:val="-1"/>
        </w:rPr>
        <w:t> </w:t>
      </w:r>
      <w:r>
        <w:rPr/>
        <w:t>guidance to IUB School</w:t>
      </w:r>
      <w:r>
        <w:rPr>
          <w:spacing w:val="-1"/>
        </w:rPr>
        <w:t> </w:t>
      </w:r>
      <w:r>
        <w:rPr/>
        <w:t>of Education</w:t>
      </w:r>
      <w:r>
        <w:rPr>
          <w:spacing w:val="-1"/>
        </w:rPr>
        <w:t> </w:t>
      </w:r>
      <w:r>
        <w:rPr/>
        <w:t>faculty and</w:t>
      </w:r>
      <w:r>
        <w:rPr>
          <w:spacing w:val="-1"/>
        </w:rPr>
        <w:t> </w:t>
      </w:r>
      <w:r>
        <w:rPr/>
        <w:t>administrators to clarify</w:t>
      </w:r>
      <w:r>
        <w:rPr>
          <w:spacing w:val="-6"/>
        </w:rPr>
        <w:t> </w:t>
      </w:r>
      <w:r>
        <w:rPr/>
        <w:t>responsibilities</w:t>
      </w:r>
      <w:r>
        <w:rPr>
          <w:spacing w:val="-4"/>
        </w:rPr>
        <w:t> </w:t>
      </w:r>
      <w:r>
        <w:rPr/>
        <w:t>while</w:t>
      </w:r>
      <w:r>
        <w:rPr>
          <w:spacing w:val="-3"/>
        </w:rPr>
        <w:t> </w:t>
      </w:r>
      <w:r>
        <w:rPr/>
        <w:t>navigating</w:t>
      </w:r>
      <w:r>
        <w:rPr>
          <w:spacing w:val="-4"/>
        </w:rPr>
        <w:t> </w:t>
      </w:r>
      <w:r>
        <w:rPr/>
        <w:t>OCAP’s</w:t>
      </w:r>
      <w:r>
        <w:rPr>
          <w:spacing w:val="-4"/>
        </w:rPr>
        <w:t> </w:t>
      </w:r>
      <w:r>
        <w:rPr/>
        <w:t>program</w:t>
      </w:r>
      <w:r>
        <w:rPr>
          <w:spacing w:val="-4"/>
        </w:rPr>
        <w:t> </w:t>
      </w:r>
      <w:r>
        <w:rPr/>
        <w:t>development</w:t>
      </w:r>
      <w:r>
        <w:rPr>
          <w:spacing w:val="-4"/>
        </w:rPr>
        <w:t> </w:t>
      </w:r>
      <w:r>
        <w:rPr/>
        <w:t>and</w:t>
      </w:r>
      <w:r>
        <w:rPr>
          <w:spacing w:val="-4"/>
        </w:rPr>
        <w:t> </w:t>
      </w:r>
      <w:r>
        <w:rPr/>
        <w:t>approval</w:t>
      </w:r>
      <w:r>
        <w:rPr>
          <w:spacing w:val="-3"/>
        </w:rPr>
        <w:t> </w:t>
      </w:r>
      <w:r>
        <w:rPr>
          <w:spacing w:val="-2"/>
        </w:rPr>
        <w:t>stages.</w:t>
      </w:r>
    </w:p>
    <w:p>
      <w:pPr>
        <w:pStyle w:val="BodyText"/>
        <w:rPr>
          <w:sz w:val="26"/>
        </w:rPr>
      </w:pPr>
    </w:p>
    <w:p>
      <w:pPr>
        <w:pStyle w:val="BodyText"/>
        <w:ind w:left="104"/>
      </w:pPr>
      <w:r>
        <w:rPr>
          <w:u w:val="single"/>
        </w:rPr>
        <w:t>Initial</w:t>
      </w:r>
      <w:r>
        <w:rPr>
          <w:spacing w:val="-5"/>
          <w:u w:val="single"/>
        </w:rPr>
        <w:t> </w:t>
      </w:r>
      <w:r>
        <w:rPr>
          <w:u w:val="single"/>
        </w:rPr>
        <w:t>Stage</w:t>
      </w:r>
      <w:r>
        <w:rPr>
          <w:spacing w:val="-2"/>
          <w:u w:val="single"/>
        </w:rPr>
        <w:t> </w:t>
      </w:r>
      <w:r>
        <w:rPr>
          <w:u w:val="single"/>
        </w:rPr>
        <w:t>for</w:t>
      </w:r>
      <w:r>
        <w:rPr>
          <w:spacing w:val="-1"/>
          <w:u w:val="single"/>
        </w:rPr>
        <w:t> </w:t>
      </w:r>
      <w:r>
        <w:rPr>
          <w:u w:val="single"/>
        </w:rPr>
        <w:t>online</w:t>
      </w:r>
      <w:r>
        <w:rPr>
          <w:spacing w:val="-2"/>
          <w:u w:val="single"/>
        </w:rPr>
        <w:t> </w:t>
      </w:r>
      <w:r>
        <w:rPr>
          <w:u w:val="single"/>
        </w:rPr>
        <w:t>or</w:t>
      </w:r>
      <w:r>
        <w:rPr>
          <w:spacing w:val="-4"/>
          <w:u w:val="single"/>
        </w:rPr>
        <w:t> </w:t>
      </w:r>
      <w:r>
        <w:rPr>
          <w:u w:val="single"/>
        </w:rPr>
        <w:t>hybrid</w:t>
      </w:r>
      <w:r>
        <w:rPr>
          <w:spacing w:val="-2"/>
          <w:u w:val="single"/>
        </w:rPr>
        <w:t> </w:t>
      </w:r>
      <w:r>
        <w:rPr>
          <w:u w:val="single"/>
        </w:rPr>
        <w:t>programs</w:t>
      </w:r>
      <w:r>
        <w:rPr>
          <w:spacing w:val="-3"/>
          <w:u w:val="single"/>
        </w:rPr>
        <w:t> </w:t>
      </w:r>
      <w:r>
        <w:rPr>
          <w:u w:val="single"/>
        </w:rPr>
        <w:t>initiated</w:t>
      </w:r>
      <w:r>
        <w:rPr>
          <w:spacing w:val="-3"/>
          <w:u w:val="single"/>
        </w:rPr>
        <w:t> </w:t>
      </w:r>
      <w:r>
        <w:rPr>
          <w:u w:val="single"/>
        </w:rPr>
        <w:t>by</w:t>
      </w:r>
      <w:r>
        <w:rPr>
          <w:spacing w:val="-1"/>
          <w:u w:val="single"/>
        </w:rPr>
        <w:t> </w:t>
      </w:r>
      <w:r>
        <w:rPr>
          <w:u w:val="single"/>
        </w:rPr>
        <w:t>our</w:t>
      </w:r>
      <w:r>
        <w:rPr>
          <w:spacing w:val="-2"/>
          <w:u w:val="single"/>
        </w:rPr>
        <w:t> </w:t>
      </w:r>
      <w:r>
        <w:rPr>
          <w:u w:val="single"/>
        </w:rPr>
        <w:t>IUB</w:t>
      </w:r>
      <w:r>
        <w:rPr>
          <w:spacing w:val="-1"/>
          <w:u w:val="single"/>
        </w:rPr>
        <w:t> </w:t>
      </w:r>
      <w:r>
        <w:rPr>
          <w:spacing w:val="-2"/>
          <w:u w:val="single"/>
        </w:rPr>
        <w:t>faculty:</w:t>
      </w:r>
    </w:p>
    <w:p>
      <w:pPr>
        <w:pStyle w:val="BodyText"/>
        <w:spacing w:before="7"/>
        <w:rPr>
          <w:sz w:val="23"/>
        </w:rPr>
      </w:pPr>
    </w:p>
    <w:p>
      <w:pPr>
        <w:pStyle w:val="ListParagraph"/>
        <w:numPr>
          <w:ilvl w:val="0"/>
          <w:numId w:val="1"/>
        </w:numPr>
        <w:tabs>
          <w:tab w:pos="645" w:val="left" w:leader="none"/>
        </w:tabs>
        <w:spacing w:line="249" w:lineRule="auto" w:before="52" w:after="0"/>
        <w:ind w:left="645" w:right="210" w:hanging="360"/>
        <w:jc w:val="left"/>
        <w:rPr>
          <w:sz w:val="24"/>
        </w:rPr>
      </w:pPr>
      <w:r>
        <w:rPr>
          <w:sz w:val="24"/>
        </w:rPr>
        <w:t>Proposal</w:t>
      </w:r>
      <w:r>
        <w:rPr>
          <w:spacing w:val="-3"/>
          <w:sz w:val="24"/>
        </w:rPr>
        <w:t> </w:t>
      </w:r>
      <w:r>
        <w:rPr>
          <w:sz w:val="24"/>
        </w:rPr>
        <w:t>containing</w:t>
      </w:r>
      <w:r>
        <w:rPr>
          <w:spacing w:val="-3"/>
          <w:sz w:val="24"/>
        </w:rPr>
        <w:t> </w:t>
      </w:r>
      <w:r>
        <w:rPr>
          <w:sz w:val="24"/>
        </w:rPr>
        <w:t>a</w:t>
      </w:r>
      <w:r>
        <w:rPr>
          <w:spacing w:val="-3"/>
          <w:sz w:val="24"/>
        </w:rPr>
        <w:t> </w:t>
      </w:r>
      <w:r>
        <w:rPr>
          <w:sz w:val="24"/>
        </w:rPr>
        <w:t>general</w:t>
      </w:r>
      <w:r>
        <w:rPr>
          <w:spacing w:val="-4"/>
          <w:sz w:val="24"/>
        </w:rPr>
        <w:t> </w:t>
      </w:r>
      <w:r>
        <w:rPr>
          <w:sz w:val="24"/>
        </w:rPr>
        <w:t>outline</w:t>
      </w:r>
      <w:r>
        <w:rPr>
          <w:spacing w:val="-2"/>
          <w:sz w:val="24"/>
        </w:rPr>
        <w:t> </w:t>
      </w:r>
      <w:r>
        <w:rPr>
          <w:sz w:val="24"/>
        </w:rPr>
        <w:t>of</w:t>
      </w:r>
      <w:r>
        <w:rPr>
          <w:spacing w:val="-3"/>
          <w:sz w:val="24"/>
        </w:rPr>
        <w:t> </w:t>
      </w:r>
      <w:r>
        <w:rPr>
          <w:sz w:val="24"/>
        </w:rPr>
        <w:t>the</w:t>
      </w:r>
      <w:r>
        <w:rPr>
          <w:spacing w:val="-2"/>
          <w:sz w:val="24"/>
        </w:rPr>
        <w:t> </w:t>
      </w:r>
      <w:r>
        <w:rPr>
          <w:sz w:val="24"/>
        </w:rPr>
        <w:t>program</w:t>
      </w:r>
      <w:r>
        <w:rPr>
          <w:spacing w:val="-2"/>
          <w:sz w:val="24"/>
        </w:rPr>
        <w:t> </w:t>
      </w:r>
      <w:r>
        <w:rPr>
          <w:sz w:val="24"/>
        </w:rPr>
        <w:t>and</w:t>
      </w:r>
      <w:r>
        <w:rPr>
          <w:spacing w:val="-3"/>
          <w:sz w:val="24"/>
        </w:rPr>
        <w:t> </w:t>
      </w:r>
      <w:r>
        <w:rPr>
          <w:sz w:val="24"/>
        </w:rPr>
        <w:t>rationale</w:t>
      </w:r>
      <w:r>
        <w:rPr>
          <w:spacing w:val="-2"/>
          <w:sz w:val="24"/>
        </w:rPr>
        <w:t> </w:t>
      </w:r>
      <w:r>
        <w:rPr>
          <w:sz w:val="24"/>
        </w:rPr>
        <w:t>is</w:t>
      </w:r>
      <w:r>
        <w:rPr>
          <w:spacing w:val="-3"/>
          <w:sz w:val="24"/>
        </w:rPr>
        <w:t> </w:t>
      </w:r>
      <w:r>
        <w:rPr>
          <w:sz w:val="24"/>
        </w:rPr>
        <w:t>drafted</w:t>
      </w:r>
      <w:r>
        <w:rPr>
          <w:spacing w:val="-3"/>
          <w:sz w:val="24"/>
        </w:rPr>
        <w:t> </w:t>
      </w:r>
      <w:r>
        <w:rPr>
          <w:sz w:val="24"/>
        </w:rPr>
        <w:t>by</w:t>
      </w:r>
      <w:r>
        <w:rPr>
          <w:spacing w:val="-2"/>
          <w:sz w:val="24"/>
        </w:rPr>
        <w:t> </w:t>
      </w:r>
      <w:r>
        <w:rPr>
          <w:sz w:val="24"/>
        </w:rPr>
        <w:t>at</w:t>
      </w:r>
      <w:r>
        <w:rPr>
          <w:spacing w:val="-4"/>
          <w:sz w:val="24"/>
        </w:rPr>
        <w:t> </w:t>
      </w:r>
      <w:r>
        <w:rPr>
          <w:sz w:val="24"/>
        </w:rPr>
        <w:t>least</w:t>
      </w:r>
      <w:r>
        <w:rPr>
          <w:spacing w:val="-3"/>
          <w:sz w:val="24"/>
        </w:rPr>
        <w:t> </w:t>
      </w:r>
      <w:r>
        <w:rPr>
          <w:sz w:val="24"/>
        </w:rPr>
        <w:t>2 faculty champions (although 1 may be sufficient for a certificate program)</w:t>
      </w:r>
      <w:hyperlink w:history="true" w:anchor="_bookmark0">
        <w:r>
          <w:rPr>
            <w:sz w:val="24"/>
            <w:vertAlign w:val="superscript"/>
          </w:rPr>
          <w:t>1</w:t>
        </w:r>
      </w:hyperlink>
      <w:r>
        <w:rPr>
          <w:sz w:val="24"/>
          <w:vertAlign w:val="baseline"/>
        </w:rPr>
        <w:t>.</w:t>
      </w:r>
    </w:p>
    <w:p>
      <w:pPr>
        <w:pStyle w:val="BodyText"/>
        <w:spacing w:line="249" w:lineRule="auto" w:before="19"/>
        <w:ind w:left="669" w:right="155" w:hanging="10"/>
      </w:pPr>
      <w:r>
        <w:rPr/>
        <w:t>For</w:t>
      </w:r>
      <w:r>
        <w:rPr>
          <w:spacing w:val="-4"/>
        </w:rPr>
        <w:t> </w:t>
      </w:r>
      <w:r>
        <w:rPr/>
        <w:t>undergraduate</w:t>
      </w:r>
      <w:r>
        <w:rPr>
          <w:spacing w:val="-4"/>
        </w:rPr>
        <w:t> </w:t>
      </w:r>
      <w:r>
        <w:rPr/>
        <w:t>and</w:t>
      </w:r>
      <w:r>
        <w:rPr>
          <w:spacing w:val="-5"/>
        </w:rPr>
        <w:t> </w:t>
      </w:r>
      <w:r>
        <w:rPr/>
        <w:t>licensure</w:t>
      </w:r>
      <w:r>
        <w:rPr>
          <w:spacing w:val="-4"/>
        </w:rPr>
        <w:t> </w:t>
      </w:r>
      <w:r>
        <w:rPr/>
        <w:t>programs,</w:t>
      </w:r>
      <w:r>
        <w:rPr>
          <w:spacing w:val="-5"/>
        </w:rPr>
        <w:t> </w:t>
      </w:r>
      <w:r>
        <w:rPr/>
        <w:t>especially</w:t>
      </w:r>
      <w:r>
        <w:rPr>
          <w:spacing w:val="-4"/>
        </w:rPr>
        <w:t> </w:t>
      </w:r>
      <w:r>
        <w:rPr/>
        <w:t>programs</w:t>
      </w:r>
      <w:r>
        <w:rPr>
          <w:spacing w:val="-5"/>
        </w:rPr>
        <w:t> </w:t>
      </w:r>
      <w:r>
        <w:rPr/>
        <w:t>in</w:t>
      </w:r>
      <w:r>
        <w:rPr>
          <w:spacing w:val="-5"/>
        </w:rPr>
        <w:t> </w:t>
      </w:r>
      <w:r>
        <w:rPr/>
        <w:t>teacher</w:t>
      </w:r>
      <w:r>
        <w:rPr>
          <w:spacing w:val="-4"/>
        </w:rPr>
        <w:t> </w:t>
      </w:r>
      <w:r>
        <w:rPr/>
        <w:t>education,</w:t>
      </w:r>
      <w:r>
        <w:rPr>
          <w:spacing w:val="-5"/>
        </w:rPr>
        <w:t> </w:t>
      </w:r>
      <w:r>
        <w:rPr/>
        <w:t>the proposal next should be shared with the Office of Teacher Education to review compliance with undergraduate degree requirements and state licensing requirements.</w:t>
      </w:r>
    </w:p>
    <w:p>
      <w:pPr>
        <w:pStyle w:val="BodyText"/>
        <w:spacing w:before="1"/>
        <w:rPr>
          <w:sz w:val="26"/>
        </w:rPr>
      </w:pPr>
    </w:p>
    <w:p>
      <w:pPr>
        <w:pStyle w:val="ListParagraph"/>
        <w:numPr>
          <w:ilvl w:val="0"/>
          <w:numId w:val="1"/>
        </w:numPr>
        <w:tabs>
          <w:tab w:pos="645" w:val="left" w:leader="none"/>
        </w:tabs>
        <w:spacing w:line="249" w:lineRule="auto" w:before="0" w:after="0"/>
        <w:ind w:left="645" w:right="837" w:hanging="360"/>
        <w:jc w:val="left"/>
        <w:rPr>
          <w:sz w:val="24"/>
        </w:rPr>
      </w:pPr>
      <w:r>
        <w:rPr>
          <w:sz w:val="24"/>
        </w:rPr>
        <w:t>The</w:t>
      </w:r>
      <w:r>
        <w:rPr>
          <w:spacing w:val="-3"/>
          <w:sz w:val="24"/>
        </w:rPr>
        <w:t> </w:t>
      </w:r>
      <w:r>
        <w:rPr>
          <w:sz w:val="24"/>
        </w:rPr>
        <w:t>department</w:t>
      </w:r>
      <w:r>
        <w:rPr>
          <w:spacing w:val="-4"/>
          <w:sz w:val="24"/>
        </w:rPr>
        <w:t> </w:t>
      </w:r>
      <w:r>
        <w:rPr>
          <w:sz w:val="24"/>
        </w:rPr>
        <w:t>discusses</w:t>
      </w:r>
      <w:r>
        <w:rPr>
          <w:spacing w:val="-4"/>
          <w:sz w:val="24"/>
        </w:rPr>
        <w:t> </w:t>
      </w:r>
      <w:r>
        <w:rPr>
          <w:sz w:val="24"/>
        </w:rPr>
        <w:t>the</w:t>
      </w:r>
      <w:r>
        <w:rPr>
          <w:spacing w:val="-3"/>
          <w:sz w:val="24"/>
        </w:rPr>
        <w:t> </w:t>
      </w:r>
      <w:r>
        <w:rPr>
          <w:sz w:val="24"/>
        </w:rPr>
        <w:t>proposal,</w:t>
      </w:r>
      <w:r>
        <w:rPr>
          <w:spacing w:val="-4"/>
          <w:sz w:val="24"/>
        </w:rPr>
        <w:t> </w:t>
      </w:r>
      <w:r>
        <w:rPr>
          <w:sz w:val="24"/>
        </w:rPr>
        <w:t>provides</w:t>
      </w:r>
      <w:r>
        <w:rPr>
          <w:spacing w:val="-4"/>
          <w:sz w:val="24"/>
        </w:rPr>
        <w:t> </w:t>
      </w:r>
      <w:r>
        <w:rPr>
          <w:sz w:val="24"/>
        </w:rPr>
        <w:t>feedback,</w:t>
      </w:r>
      <w:r>
        <w:rPr>
          <w:spacing w:val="-5"/>
          <w:sz w:val="24"/>
        </w:rPr>
        <w:t> </w:t>
      </w:r>
      <w:r>
        <w:rPr>
          <w:sz w:val="24"/>
        </w:rPr>
        <w:t>and</w:t>
      </w:r>
      <w:r>
        <w:rPr>
          <w:spacing w:val="-4"/>
          <w:sz w:val="24"/>
        </w:rPr>
        <w:t> </w:t>
      </w:r>
      <w:r>
        <w:rPr>
          <w:sz w:val="24"/>
        </w:rPr>
        <w:t>ultimately</w:t>
      </w:r>
      <w:r>
        <w:rPr>
          <w:spacing w:val="-3"/>
          <w:sz w:val="24"/>
        </w:rPr>
        <w:t> </w:t>
      </w:r>
      <w:r>
        <w:rPr>
          <w:sz w:val="24"/>
        </w:rPr>
        <w:t>votes</w:t>
      </w:r>
      <w:r>
        <w:rPr>
          <w:spacing w:val="-4"/>
          <w:sz w:val="24"/>
        </w:rPr>
        <w:t> </w:t>
      </w:r>
      <w:r>
        <w:rPr>
          <w:sz w:val="24"/>
        </w:rPr>
        <w:t>to indicate support for moving the program forward.</w:t>
      </w:r>
    </w:p>
    <w:p>
      <w:pPr>
        <w:pStyle w:val="BodyText"/>
        <w:spacing w:before="12"/>
        <w:rPr>
          <w:sz w:val="25"/>
        </w:rPr>
      </w:pPr>
    </w:p>
    <w:p>
      <w:pPr>
        <w:pStyle w:val="ListParagraph"/>
        <w:numPr>
          <w:ilvl w:val="0"/>
          <w:numId w:val="1"/>
        </w:numPr>
        <w:tabs>
          <w:tab w:pos="645" w:val="left" w:leader="none"/>
        </w:tabs>
        <w:spacing w:line="249" w:lineRule="auto" w:before="0" w:after="0"/>
        <w:ind w:left="645" w:right="206" w:hanging="360"/>
        <w:jc w:val="left"/>
        <w:rPr>
          <w:sz w:val="24"/>
        </w:rPr>
      </w:pPr>
      <w:r>
        <w:rPr>
          <w:sz w:val="24"/>
        </w:rPr>
        <w:t>Graduate</w:t>
      </w:r>
      <w:r>
        <w:rPr>
          <w:spacing w:val="-4"/>
          <w:sz w:val="24"/>
        </w:rPr>
        <w:t> </w:t>
      </w:r>
      <w:r>
        <w:rPr>
          <w:sz w:val="24"/>
        </w:rPr>
        <w:t>Studies</w:t>
      </w:r>
      <w:r>
        <w:rPr>
          <w:spacing w:val="-5"/>
          <w:sz w:val="24"/>
        </w:rPr>
        <w:t> </w:t>
      </w:r>
      <w:r>
        <w:rPr>
          <w:sz w:val="24"/>
        </w:rPr>
        <w:t>Committee</w:t>
      </w:r>
      <w:r>
        <w:rPr>
          <w:spacing w:val="-4"/>
          <w:sz w:val="24"/>
        </w:rPr>
        <w:t> </w:t>
      </w:r>
      <w:r>
        <w:rPr>
          <w:sz w:val="24"/>
        </w:rPr>
        <w:t>discusses</w:t>
      </w:r>
      <w:r>
        <w:rPr>
          <w:spacing w:val="-5"/>
          <w:sz w:val="24"/>
        </w:rPr>
        <w:t> </w:t>
      </w:r>
      <w:r>
        <w:rPr>
          <w:sz w:val="24"/>
        </w:rPr>
        <w:t>the</w:t>
      </w:r>
      <w:r>
        <w:rPr>
          <w:spacing w:val="-4"/>
          <w:sz w:val="24"/>
        </w:rPr>
        <w:t> </w:t>
      </w:r>
      <w:r>
        <w:rPr>
          <w:sz w:val="24"/>
        </w:rPr>
        <w:t>proposal</w:t>
      </w:r>
      <w:r>
        <w:rPr>
          <w:spacing w:val="-5"/>
          <w:sz w:val="24"/>
        </w:rPr>
        <w:t> </w:t>
      </w:r>
      <w:r>
        <w:rPr>
          <w:sz w:val="24"/>
        </w:rPr>
        <w:t>with</w:t>
      </w:r>
      <w:r>
        <w:rPr>
          <w:spacing w:val="-5"/>
          <w:sz w:val="24"/>
        </w:rPr>
        <w:t> </w:t>
      </w:r>
      <w:r>
        <w:rPr>
          <w:sz w:val="24"/>
        </w:rPr>
        <w:t>the</w:t>
      </w:r>
      <w:r>
        <w:rPr>
          <w:spacing w:val="-4"/>
          <w:sz w:val="24"/>
        </w:rPr>
        <w:t> </w:t>
      </w:r>
      <w:r>
        <w:rPr>
          <w:sz w:val="24"/>
        </w:rPr>
        <w:t>faculty</w:t>
      </w:r>
      <w:r>
        <w:rPr>
          <w:spacing w:val="-5"/>
          <w:sz w:val="24"/>
        </w:rPr>
        <w:t> </w:t>
      </w:r>
      <w:r>
        <w:rPr>
          <w:sz w:val="24"/>
        </w:rPr>
        <w:t>champions,</w:t>
      </w:r>
      <w:r>
        <w:rPr>
          <w:spacing w:val="-5"/>
          <w:sz w:val="24"/>
        </w:rPr>
        <w:t> </w:t>
      </w:r>
      <w:r>
        <w:rPr>
          <w:sz w:val="24"/>
        </w:rPr>
        <w:t>provides feedback, and votes to indicate support for moving the program to the</w:t>
      </w:r>
    </w:p>
    <w:p>
      <w:pPr>
        <w:pStyle w:val="BodyText"/>
        <w:spacing w:line="249" w:lineRule="auto"/>
        <w:ind w:left="669" w:right="107" w:hanging="10"/>
      </w:pPr>
      <w:r>
        <w:rPr/>
        <w:t>collaborative</w:t>
      </w:r>
      <w:r>
        <w:rPr>
          <w:spacing w:val="-4"/>
        </w:rPr>
        <w:t> </w:t>
      </w:r>
      <w:r>
        <w:rPr/>
        <w:t>process.</w:t>
      </w:r>
      <w:r>
        <w:rPr>
          <w:spacing w:val="-4"/>
        </w:rPr>
        <w:t> </w:t>
      </w:r>
      <w:r>
        <w:rPr/>
        <w:t>For</w:t>
      </w:r>
      <w:r>
        <w:rPr>
          <w:spacing w:val="-4"/>
        </w:rPr>
        <w:t> </w:t>
      </w:r>
      <w:r>
        <w:rPr/>
        <w:t>undergraduate</w:t>
      </w:r>
      <w:r>
        <w:rPr>
          <w:spacing w:val="-4"/>
        </w:rPr>
        <w:t> </w:t>
      </w:r>
      <w:r>
        <w:rPr/>
        <w:t>programs,</w:t>
      </w:r>
      <w:r>
        <w:rPr>
          <w:spacing w:val="-5"/>
        </w:rPr>
        <w:t> </w:t>
      </w:r>
      <w:r>
        <w:rPr/>
        <w:t>these</w:t>
      </w:r>
      <w:r>
        <w:rPr>
          <w:spacing w:val="-5"/>
        </w:rPr>
        <w:t> </w:t>
      </w:r>
      <w:r>
        <w:rPr/>
        <w:t>proposals</w:t>
      </w:r>
      <w:r>
        <w:rPr>
          <w:spacing w:val="-5"/>
        </w:rPr>
        <w:t> </w:t>
      </w:r>
      <w:r>
        <w:rPr/>
        <w:t>would</w:t>
      </w:r>
      <w:r>
        <w:rPr>
          <w:spacing w:val="-5"/>
        </w:rPr>
        <w:t> </w:t>
      </w:r>
      <w:r>
        <w:rPr/>
        <w:t>go</w:t>
      </w:r>
      <w:r>
        <w:rPr>
          <w:spacing w:val="-4"/>
        </w:rPr>
        <w:t> </w:t>
      </w:r>
      <w:r>
        <w:rPr/>
        <w:t>to</w:t>
      </w:r>
      <w:r>
        <w:rPr>
          <w:spacing w:val="-4"/>
        </w:rPr>
        <w:t> </w:t>
      </w:r>
      <w:r>
        <w:rPr/>
        <w:t>the Committee on Teacher Education or the Undergraduate Studies Committee, as </w:t>
      </w:r>
      <w:r>
        <w:rPr>
          <w:spacing w:val="-2"/>
        </w:rPr>
        <w:t>appropriate.</w:t>
      </w:r>
    </w:p>
    <w:p>
      <w:pPr>
        <w:pStyle w:val="BodyText"/>
        <w:spacing w:before="1"/>
        <w:rPr>
          <w:sz w:val="26"/>
        </w:rPr>
      </w:pPr>
    </w:p>
    <w:p>
      <w:pPr>
        <w:pStyle w:val="ListParagraph"/>
        <w:numPr>
          <w:ilvl w:val="0"/>
          <w:numId w:val="1"/>
        </w:numPr>
        <w:tabs>
          <w:tab w:pos="645" w:val="left" w:leader="none"/>
        </w:tabs>
        <w:spacing w:line="249" w:lineRule="auto" w:before="0" w:after="0"/>
        <w:ind w:left="645" w:right="154" w:hanging="360"/>
        <w:jc w:val="left"/>
        <w:rPr>
          <w:sz w:val="24"/>
        </w:rPr>
      </w:pPr>
      <w:r>
        <w:rPr>
          <w:sz w:val="24"/>
        </w:rPr>
        <w:t>The Associate Dean of Graduate Studies or Undergraduate Education forwards the proposal to OCAP, cc’ing the faculty champions, department chair, the Executive Associate</w:t>
      </w:r>
      <w:r>
        <w:rPr>
          <w:spacing w:val="-3"/>
          <w:sz w:val="24"/>
        </w:rPr>
        <w:t> </w:t>
      </w:r>
      <w:r>
        <w:rPr>
          <w:sz w:val="24"/>
        </w:rPr>
        <w:t>Dean</w:t>
      </w:r>
      <w:r>
        <w:rPr>
          <w:spacing w:val="-4"/>
          <w:sz w:val="24"/>
        </w:rPr>
        <w:t> </w:t>
      </w:r>
      <w:r>
        <w:rPr>
          <w:sz w:val="24"/>
        </w:rPr>
        <w:t>(EAD),</w:t>
      </w:r>
      <w:r>
        <w:rPr>
          <w:spacing w:val="-4"/>
          <w:sz w:val="24"/>
        </w:rPr>
        <w:t> </w:t>
      </w:r>
      <w:r>
        <w:rPr>
          <w:sz w:val="24"/>
        </w:rPr>
        <w:t>the</w:t>
      </w:r>
      <w:r>
        <w:rPr>
          <w:spacing w:val="-3"/>
          <w:sz w:val="24"/>
        </w:rPr>
        <w:t> </w:t>
      </w:r>
      <w:r>
        <w:rPr>
          <w:sz w:val="24"/>
        </w:rPr>
        <w:t>Dean,</w:t>
      </w:r>
      <w:r>
        <w:rPr>
          <w:spacing w:val="-4"/>
          <w:sz w:val="24"/>
        </w:rPr>
        <w:t> </w:t>
      </w:r>
      <w:r>
        <w:rPr>
          <w:sz w:val="24"/>
        </w:rPr>
        <w:t>the</w:t>
      </w:r>
      <w:r>
        <w:rPr>
          <w:spacing w:val="-3"/>
          <w:sz w:val="24"/>
        </w:rPr>
        <w:t> </w:t>
      </w:r>
      <w:r>
        <w:rPr>
          <w:sz w:val="24"/>
        </w:rPr>
        <w:t>EAD’s</w:t>
      </w:r>
      <w:r>
        <w:rPr>
          <w:spacing w:val="-4"/>
          <w:sz w:val="24"/>
        </w:rPr>
        <w:t> </w:t>
      </w:r>
      <w:r>
        <w:rPr>
          <w:sz w:val="24"/>
        </w:rPr>
        <w:t>administrative</w:t>
      </w:r>
      <w:r>
        <w:rPr>
          <w:spacing w:val="-3"/>
          <w:sz w:val="24"/>
        </w:rPr>
        <w:t> </w:t>
      </w:r>
      <w:r>
        <w:rPr>
          <w:sz w:val="24"/>
        </w:rPr>
        <w:t>assistant,</w:t>
      </w:r>
      <w:r>
        <w:rPr>
          <w:spacing w:val="-4"/>
          <w:sz w:val="24"/>
        </w:rPr>
        <w:t> </w:t>
      </w:r>
      <w:r>
        <w:rPr>
          <w:sz w:val="24"/>
        </w:rPr>
        <w:t>and</w:t>
      </w:r>
      <w:r>
        <w:rPr>
          <w:spacing w:val="-4"/>
          <w:sz w:val="24"/>
        </w:rPr>
        <w:t> </w:t>
      </w:r>
      <w:r>
        <w:rPr>
          <w:sz w:val="24"/>
        </w:rPr>
        <w:t>the</w:t>
      </w:r>
      <w:r>
        <w:rPr>
          <w:spacing w:val="-3"/>
          <w:sz w:val="24"/>
        </w:rPr>
        <w:t> </w:t>
      </w:r>
      <w:r>
        <w:rPr>
          <w:sz w:val="24"/>
        </w:rPr>
        <w:t>GSO</w:t>
      </w:r>
      <w:r>
        <w:rPr>
          <w:spacing w:val="-4"/>
          <w:sz w:val="24"/>
        </w:rPr>
        <w:t> </w:t>
      </w:r>
      <w:r>
        <w:rPr>
          <w:sz w:val="24"/>
        </w:rPr>
        <w:t>Assistant Director or Assistant Dean for Undergraduate Education hereafter referred to as “the relevant parties.”</w:t>
      </w:r>
    </w:p>
    <w:p>
      <w:pPr>
        <w:pStyle w:val="BodyText"/>
        <w:spacing w:before="1"/>
        <w:rPr>
          <w:sz w:val="26"/>
        </w:rPr>
      </w:pPr>
    </w:p>
    <w:p>
      <w:pPr>
        <w:pStyle w:val="BodyText"/>
        <w:ind w:left="104"/>
      </w:pPr>
      <w:r>
        <w:rPr>
          <w:u w:val="single"/>
        </w:rPr>
        <w:t>OCAP</w:t>
      </w:r>
      <w:r>
        <w:rPr>
          <w:spacing w:val="-5"/>
          <w:u w:val="single"/>
        </w:rPr>
        <w:t> </w:t>
      </w:r>
      <w:r>
        <w:rPr>
          <w:u w:val="single"/>
        </w:rPr>
        <w:t>Planning</w:t>
      </w:r>
      <w:r>
        <w:rPr>
          <w:spacing w:val="-3"/>
          <w:u w:val="single"/>
        </w:rPr>
        <w:t> </w:t>
      </w:r>
      <w:r>
        <w:rPr>
          <w:u w:val="single"/>
        </w:rPr>
        <w:t>Stage</w:t>
      </w:r>
      <w:r>
        <w:rPr>
          <w:spacing w:val="-2"/>
          <w:u w:val="single"/>
        </w:rPr>
        <w:t> </w:t>
      </w:r>
      <w:r>
        <w:rPr>
          <w:u w:val="single"/>
        </w:rPr>
        <w:t>--</w:t>
      </w:r>
      <w:r>
        <w:rPr>
          <w:spacing w:val="-3"/>
          <w:u w:val="single"/>
        </w:rPr>
        <w:t> </w:t>
      </w:r>
      <w:r>
        <w:rPr>
          <w:u w:val="single"/>
        </w:rPr>
        <w:t>For</w:t>
      </w:r>
      <w:r>
        <w:rPr>
          <w:spacing w:val="-2"/>
          <w:u w:val="single"/>
        </w:rPr>
        <w:t> </w:t>
      </w:r>
      <w:r>
        <w:rPr>
          <w:u w:val="single"/>
        </w:rPr>
        <w:t>online</w:t>
      </w:r>
      <w:r>
        <w:rPr>
          <w:spacing w:val="-2"/>
          <w:u w:val="single"/>
        </w:rPr>
        <w:t> </w:t>
      </w:r>
      <w:r>
        <w:rPr>
          <w:u w:val="single"/>
        </w:rPr>
        <w:t>programs</w:t>
      </w:r>
      <w:r>
        <w:rPr>
          <w:spacing w:val="-2"/>
          <w:u w:val="single"/>
        </w:rPr>
        <w:t> </w:t>
      </w:r>
      <w:r>
        <w:rPr>
          <w:u w:val="single"/>
        </w:rPr>
        <w:t>initiated</w:t>
      </w:r>
      <w:r>
        <w:rPr>
          <w:spacing w:val="-3"/>
          <w:u w:val="single"/>
        </w:rPr>
        <w:t> </w:t>
      </w:r>
      <w:r>
        <w:rPr>
          <w:u w:val="single"/>
        </w:rPr>
        <w:t>both</w:t>
      </w:r>
      <w:r>
        <w:rPr>
          <w:spacing w:val="-3"/>
          <w:u w:val="single"/>
        </w:rPr>
        <w:t> </w:t>
      </w:r>
      <w:r>
        <w:rPr>
          <w:u w:val="single"/>
        </w:rPr>
        <w:t>inside</w:t>
      </w:r>
      <w:r>
        <w:rPr>
          <w:spacing w:val="-2"/>
          <w:u w:val="single"/>
        </w:rPr>
        <w:t> </w:t>
      </w:r>
      <w:r>
        <w:rPr>
          <w:u w:val="single"/>
        </w:rPr>
        <w:t>and</w:t>
      </w:r>
      <w:r>
        <w:rPr>
          <w:spacing w:val="-3"/>
          <w:u w:val="single"/>
        </w:rPr>
        <w:t> </w:t>
      </w:r>
      <w:r>
        <w:rPr>
          <w:u w:val="single"/>
        </w:rPr>
        <w:t>outside</w:t>
      </w:r>
      <w:r>
        <w:rPr>
          <w:spacing w:val="-2"/>
          <w:u w:val="single"/>
        </w:rPr>
        <w:t> </w:t>
      </w:r>
      <w:r>
        <w:rPr>
          <w:u w:val="single"/>
        </w:rPr>
        <w:t>of</w:t>
      </w:r>
      <w:r>
        <w:rPr>
          <w:spacing w:val="-2"/>
          <w:u w:val="single"/>
        </w:rPr>
        <w:t> </w:t>
      </w:r>
      <w:r>
        <w:rPr>
          <w:spacing w:val="-4"/>
          <w:u w:val="single"/>
        </w:rPr>
        <w:t>IUB:</w:t>
      </w:r>
    </w:p>
    <w:p>
      <w:pPr>
        <w:pStyle w:val="BodyText"/>
        <w:spacing w:before="7"/>
        <w:rPr>
          <w:sz w:val="23"/>
        </w:rPr>
      </w:pPr>
    </w:p>
    <w:p>
      <w:pPr>
        <w:pStyle w:val="ListParagraph"/>
        <w:numPr>
          <w:ilvl w:val="0"/>
          <w:numId w:val="2"/>
        </w:numPr>
        <w:tabs>
          <w:tab w:pos="644" w:val="left" w:leader="none"/>
        </w:tabs>
        <w:spacing w:line="240" w:lineRule="auto" w:before="52" w:after="0"/>
        <w:ind w:left="644" w:right="0" w:hanging="359"/>
        <w:jc w:val="left"/>
        <w:rPr>
          <w:sz w:val="24"/>
        </w:rPr>
      </w:pPr>
      <w:r>
        <w:rPr>
          <w:sz w:val="24"/>
        </w:rPr>
        <w:t>MOA</w:t>
      </w:r>
      <w:r>
        <w:rPr>
          <w:spacing w:val="-1"/>
          <w:sz w:val="24"/>
        </w:rPr>
        <w:t> </w:t>
      </w:r>
      <w:r>
        <w:rPr>
          <w:sz w:val="24"/>
        </w:rPr>
        <w:t>1</w:t>
      </w:r>
      <w:r>
        <w:rPr>
          <w:spacing w:val="-2"/>
          <w:sz w:val="24"/>
        </w:rPr>
        <w:t> </w:t>
      </w:r>
      <w:r>
        <w:rPr>
          <w:sz w:val="24"/>
        </w:rPr>
        <w:t>will be</w:t>
      </w:r>
      <w:r>
        <w:rPr>
          <w:spacing w:val="-1"/>
          <w:sz w:val="24"/>
        </w:rPr>
        <w:t> </w:t>
      </w:r>
      <w:r>
        <w:rPr>
          <w:sz w:val="24"/>
        </w:rPr>
        <w:t>sent</w:t>
      </w:r>
      <w:r>
        <w:rPr>
          <w:spacing w:val="-2"/>
          <w:sz w:val="24"/>
        </w:rPr>
        <w:t> </w:t>
      </w:r>
      <w:r>
        <w:rPr>
          <w:sz w:val="24"/>
        </w:rPr>
        <w:t>to</w:t>
      </w:r>
      <w:r>
        <w:rPr>
          <w:spacing w:val="-1"/>
          <w:sz w:val="24"/>
        </w:rPr>
        <w:t> </w:t>
      </w:r>
      <w:r>
        <w:rPr>
          <w:sz w:val="24"/>
        </w:rPr>
        <w:t>the</w:t>
      </w:r>
      <w:r>
        <w:rPr>
          <w:spacing w:val="-1"/>
          <w:sz w:val="24"/>
        </w:rPr>
        <w:t> </w:t>
      </w:r>
      <w:r>
        <w:rPr>
          <w:sz w:val="24"/>
        </w:rPr>
        <w:t>SoE </w:t>
      </w:r>
      <w:r>
        <w:rPr>
          <w:spacing w:val="-4"/>
          <w:sz w:val="24"/>
        </w:rPr>
        <w:t>Dean.</w:t>
      </w:r>
    </w:p>
    <w:p>
      <w:pPr>
        <w:pStyle w:val="BodyText"/>
        <w:rPr>
          <w:sz w:val="20"/>
        </w:rPr>
      </w:pPr>
    </w:p>
    <w:p>
      <w:pPr>
        <w:pStyle w:val="BodyText"/>
        <w:rPr>
          <w:sz w:val="20"/>
        </w:rPr>
      </w:pPr>
    </w:p>
    <w:p>
      <w:pPr>
        <w:pStyle w:val="BodyText"/>
        <w:spacing w:before="4"/>
        <w:rPr>
          <w:sz w:val="12"/>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110913</wp:posOffset>
                </wp:positionV>
                <wp:extent cx="1828800" cy="1016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8.733359pt;width:144pt;height:.78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line="256" w:lineRule="auto" w:before="132"/>
        <w:ind w:left="120" w:right="107" w:hanging="1"/>
        <w:jc w:val="left"/>
        <w:rPr>
          <w:sz w:val="20"/>
        </w:rPr>
      </w:pPr>
      <w:bookmarkStart w:name="_bookmark0" w:id="1"/>
      <w:bookmarkEnd w:id="1"/>
      <w:r>
        <w:rPr/>
      </w:r>
      <w:r>
        <w:rPr>
          <w:sz w:val="20"/>
          <w:vertAlign w:val="superscript"/>
        </w:rPr>
        <w:t>1</w:t>
      </w:r>
      <w:r>
        <w:rPr>
          <w:spacing w:val="-2"/>
          <w:sz w:val="20"/>
          <w:vertAlign w:val="baseline"/>
        </w:rPr>
        <w:t> </w:t>
      </w:r>
      <w:r>
        <w:rPr>
          <w:sz w:val="20"/>
          <w:vertAlign w:val="baseline"/>
        </w:rPr>
        <w:t>Having</w:t>
      </w:r>
      <w:r>
        <w:rPr>
          <w:spacing w:val="-3"/>
          <w:sz w:val="20"/>
          <w:vertAlign w:val="baseline"/>
        </w:rPr>
        <w:t> </w:t>
      </w:r>
      <w:r>
        <w:rPr>
          <w:sz w:val="20"/>
          <w:vertAlign w:val="baseline"/>
        </w:rPr>
        <w:t>two</w:t>
      </w:r>
      <w:r>
        <w:rPr>
          <w:spacing w:val="-2"/>
          <w:sz w:val="20"/>
          <w:vertAlign w:val="baseline"/>
        </w:rPr>
        <w:t> </w:t>
      </w:r>
      <w:r>
        <w:rPr>
          <w:sz w:val="20"/>
          <w:vertAlign w:val="baseline"/>
        </w:rPr>
        <w:t>champions</w:t>
      </w:r>
      <w:r>
        <w:rPr>
          <w:spacing w:val="-2"/>
          <w:sz w:val="20"/>
          <w:vertAlign w:val="baseline"/>
        </w:rPr>
        <w:t> </w:t>
      </w:r>
      <w:r>
        <w:rPr>
          <w:sz w:val="20"/>
          <w:vertAlign w:val="baseline"/>
        </w:rPr>
        <w:t>is</w:t>
      </w:r>
      <w:r>
        <w:rPr>
          <w:spacing w:val="-2"/>
          <w:sz w:val="20"/>
          <w:vertAlign w:val="baseline"/>
        </w:rPr>
        <w:t> </w:t>
      </w:r>
      <w:r>
        <w:rPr>
          <w:sz w:val="20"/>
          <w:vertAlign w:val="baseline"/>
        </w:rPr>
        <w:t>important</w:t>
      </w:r>
      <w:r>
        <w:rPr>
          <w:spacing w:val="-2"/>
          <w:sz w:val="20"/>
          <w:vertAlign w:val="baseline"/>
        </w:rPr>
        <w:t> </w:t>
      </w:r>
      <w:r>
        <w:rPr>
          <w:sz w:val="20"/>
          <w:vertAlign w:val="baseline"/>
        </w:rPr>
        <w:t>for</w:t>
      </w:r>
      <w:r>
        <w:rPr>
          <w:spacing w:val="-2"/>
          <w:sz w:val="20"/>
          <w:vertAlign w:val="baseline"/>
        </w:rPr>
        <w:t> </w:t>
      </w:r>
      <w:r>
        <w:rPr>
          <w:sz w:val="20"/>
          <w:vertAlign w:val="baseline"/>
        </w:rPr>
        <w:t>two</w:t>
      </w:r>
      <w:r>
        <w:rPr>
          <w:spacing w:val="-3"/>
          <w:sz w:val="20"/>
          <w:vertAlign w:val="baseline"/>
        </w:rPr>
        <w:t> </w:t>
      </w:r>
      <w:r>
        <w:rPr>
          <w:sz w:val="20"/>
          <w:vertAlign w:val="baseline"/>
        </w:rPr>
        <w:t>reasons:</w:t>
      </w:r>
      <w:r>
        <w:rPr>
          <w:spacing w:val="-3"/>
          <w:sz w:val="20"/>
          <w:vertAlign w:val="baseline"/>
        </w:rPr>
        <w:t> </w:t>
      </w:r>
      <w:r>
        <w:rPr>
          <w:sz w:val="20"/>
          <w:vertAlign w:val="baseline"/>
        </w:rPr>
        <w:t>(1)</w:t>
      </w:r>
      <w:r>
        <w:rPr>
          <w:spacing w:val="-2"/>
          <w:sz w:val="20"/>
          <w:vertAlign w:val="baseline"/>
        </w:rPr>
        <w:t> </w:t>
      </w:r>
      <w:r>
        <w:rPr>
          <w:sz w:val="20"/>
          <w:vertAlign w:val="baseline"/>
        </w:rPr>
        <w:t>It</w:t>
      </w:r>
      <w:r>
        <w:rPr>
          <w:spacing w:val="-3"/>
          <w:sz w:val="20"/>
          <w:vertAlign w:val="baseline"/>
        </w:rPr>
        <w:t> </w:t>
      </w:r>
      <w:r>
        <w:rPr>
          <w:sz w:val="20"/>
          <w:vertAlign w:val="baseline"/>
        </w:rPr>
        <w:t>may</w:t>
      </w:r>
      <w:r>
        <w:rPr>
          <w:spacing w:val="-2"/>
          <w:sz w:val="20"/>
          <w:vertAlign w:val="baseline"/>
        </w:rPr>
        <w:t> </w:t>
      </w:r>
      <w:r>
        <w:rPr>
          <w:sz w:val="20"/>
          <w:vertAlign w:val="baseline"/>
        </w:rPr>
        <w:t>be</w:t>
      </w:r>
      <w:r>
        <w:rPr>
          <w:spacing w:val="-3"/>
          <w:sz w:val="20"/>
          <w:vertAlign w:val="baseline"/>
        </w:rPr>
        <w:t> </w:t>
      </w:r>
      <w:r>
        <w:rPr>
          <w:sz w:val="20"/>
          <w:vertAlign w:val="baseline"/>
        </w:rPr>
        <w:t>difficult</w:t>
      </w:r>
      <w:r>
        <w:rPr>
          <w:spacing w:val="-2"/>
          <w:sz w:val="20"/>
          <w:vertAlign w:val="baseline"/>
        </w:rPr>
        <w:t> </w:t>
      </w:r>
      <w:r>
        <w:rPr>
          <w:sz w:val="20"/>
          <w:vertAlign w:val="baseline"/>
        </w:rPr>
        <w:t>for</w:t>
      </w:r>
      <w:r>
        <w:rPr>
          <w:spacing w:val="-2"/>
          <w:sz w:val="20"/>
          <w:vertAlign w:val="baseline"/>
        </w:rPr>
        <w:t> </w:t>
      </w:r>
      <w:r>
        <w:rPr>
          <w:sz w:val="20"/>
          <w:vertAlign w:val="baseline"/>
        </w:rPr>
        <w:t>one</w:t>
      </w:r>
      <w:r>
        <w:rPr>
          <w:spacing w:val="-2"/>
          <w:sz w:val="20"/>
          <w:vertAlign w:val="baseline"/>
        </w:rPr>
        <w:t> </w:t>
      </w:r>
      <w:r>
        <w:rPr>
          <w:sz w:val="20"/>
          <w:vertAlign w:val="baseline"/>
        </w:rPr>
        <w:t>faculty</w:t>
      </w:r>
      <w:r>
        <w:rPr>
          <w:spacing w:val="-2"/>
          <w:sz w:val="20"/>
          <w:vertAlign w:val="baseline"/>
        </w:rPr>
        <w:t> </w:t>
      </w:r>
      <w:r>
        <w:rPr>
          <w:sz w:val="20"/>
          <w:vertAlign w:val="baseline"/>
        </w:rPr>
        <w:t>member</w:t>
      </w:r>
      <w:r>
        <w:rPr>
          <w:spacing w:val="-4"/>
          <w:sz w:val="20"/>
          <w:vertAlign w:val="baseline"/>
        </w:rPr>
        <w:t> </w:t>
      </w:r>
      <w:r>
        <w:rPr>
          <w:sz w:val="20"/>
          <w:vertAlign w:val="baseline"/>
        </w:rPr>
        <w:t>to</w:t>
      </w:r>
      <w:r>
        <w:rPr>
          <w:spacing w:val="-2"/>
          <w:sz w:val="20"/>
          <w:vertAlign w:val="baseline"/>
        </w:rPr>
        <w:t> </w:t>
      </w:r>
      <w:r>
        <w:rPr>
          <w:sz w:val="20"/>
          <w:vertAlign w:val="baseline"/>
        </w:rPr>
        <w:t>attend</w:t>
      </w:r>
      <w:r>
        <w:rPr>
          <w:spacing w:val="-3"/>
          <w:sz w:val="20"/>
          <w:vertAlign w:val="baseline"/>
        </w:rPr>
        <w:t> </w:t>
      </w:r>
      <w:r>
        <w:rPr>
          <w:sz w:val="20"/>
          <w:vertAlign w:val="baseline"/>
        </w:rPr>
        <w:t>all OCAP meetings given scheduling constraints; and (2) the OCAP process could take multiple years, and given potential faculty turnover, the program should not hinge on one faculty member’s willingness to participate.</w:t>
      </w:r>
    </w:p>
    <w:p>
      <w:pPr>
        <w:spacing w:after="0" w:line="256" w:lineRule="auto"/>
        <w:jc w:val="left"/>
        <w:rPr>
          <w:sz w:val="20"/>
        </w:rPr>
        <w:sectPr>
          <w:headerReference w:type="default" r:id="rId5"/>
          <w:type w:val="continuous"/>
          <w:pgSz w:w="12240" w:h="15840"/>
          <w:pgMar w:header="792" w:footer="0" w:top="1440" w:bottom="280" w:left="1320" w:right="1340"/>
          <w:pgNumType w:start="1"/>
        </w:sectPr>
      </w:pPr>
    </w:p>
    <w:p>
      <w:pPr>
        <w:pStyle w:val="ListParagraph"/>
        <w:numPr>
          <w:ilvl w:val="1"/>
          <w:numId w:val="2"/>
        </w:numPr>
        <w:tabs>
          <w:tab w:pos="1020" w:val="left" w:leader="none"/>
        </w:tabs>
        <w:spacing w:line="240" w:lineRule="auto" w:before="41" w:after="0"/>
        <w:ind w:left="1020" w:right="329" w:hanging="360"/>
        <w:jc w:val="left"/>
        <w:rPr>
          <w:sz w:val="24"/>
        </w:rPr>
      </w:pPr>
      <w:r>
        <w:rPr>
          <w:sz w:val="24"/>
        </w:rPr>
        <w:t>Case 1 - Program initiated </w:t>
      </w:r>
      <w:r>
        <w:rPr>
          <w:i/>
          <w:sz w:val="24"/>
        </w:rPr>
        <w:t>within </w:t>
      </w:r>
      <w:r>
        <w:rPr>
          <w:sz w:val="24"/>
        </w:rPr>
        <w:t>the IUB SoE:</w:t>
      </w:r>
      <w:r>
        <w:rPr>
          <w:spacing w:val="40"/>
          <w:sz w:val="24"/>
        </w:rPr>
        <w:t> </w:t>
      </w:r>
      <w:r>
        <w:rPr>
          <w:sz w:val="24"/>
        </w:rPr>
        <w:t>The Dean checks with the Associate Dean of Graduate Studies or Undergraduate Education, faculty champions, and relevant</w:t>
      </w:r>
      <w:r>
        <w:rPr>
          <w:spacing w:val="-4"/>
          <w:sz w:val="24"/>
        </w:rPr>
        <w:t> </w:t>
      </w:r>
      <w:r>
        <w:rPr>
          <w:sz w:val="24"/>
        </w:rPr>
        <w:t>department</w:t>
      </w:r>
      <w:r>
        <w:rPr>
          <w:spacing w:val="-4"/>
          <w:sz w:val="24"/>
        </w:rPr>
        <w:t> </w:t>
      </w:r>
      <w:r>
        <w:rPr>
          <w:sz w:val="24"/>
        </w:rPr>
        <w:t>chair</w:t>
      </w:r>
      <w:r>
        <w:rPr>
          <w:spacing w:val="-3"/>
          <w:sz w:val="24"/>
        </w:rPr>
        <w:t> </w:t>
      </w:r>
      <w:r>
        <w:rPr>
          <w:sz w:val="24"/>
        </w:rPr>
        <w:t>before</w:t>
      </w:r>
      <w:r>
        <w:rPr>
          <w:spacing w:val="-3"/>
          <w:sz w:val="24"/>
        </w:rPr>
        <w:t> </w:t>
      </w:r>
      <w:r>
        <w:rPr>
          <w:sz w:val="24"/>
        </w:rPr>
        <w:t>signing</w:t>
      </w:r>
      <w:r>
        <w:rPr>
          <w:spacing w:val="-4"/>
          <w:sz w:val="24"/>
        </w:rPr>
        <w:t> </w:t>
      </w:r>
      <w:r>
        <w:rPr>
          <w:sz w:val="24"/>
        </w:rPr>
        <w:t>MOA</w:t>
      </w:r>
      <w:r>
        <w:rPr>
          <w:spacing w:val="-2"/>
          <w:sz w:val="24"/>
        </w:rPr>
        <w:t> </w:t>
      </w:r>
      <w:r>
        <w:rPr>
          <w:sz w:val="24"/>
        </w:rPr>
        <w:t>1</w:t>
      </w:r>
      <w:r>
        <w:rPr>
          <w:spacing w:val="-4"/>
          <w:sz w:val="24"/>
        </w:rPr>
        <w:t> </w:t>
      </w:r>
      <w:r>
        <w:rPr>
          <w:sz w:val="24"/>
        </w:rPr>
        <w:t>to</w:t>
      </w:r>
      <w:r>
        <w:rPr>
          <w:spacing w:val="-3"/>
          <w:sz w:val="24"/>
        </w:rPr>
        <w:t> </w:t>
      </w:r>
      <w:r>
        <w:rPr>
          <w:sz w:val="24"/>
        </w:rPr>
        <w:t>indicate</w:t>
      </w:r>
      <w:r>
        <w:rPr>
          <w:spacing w:val="-4"/>
          <w:sz w:val="24"/>
        </w:rPr>
        <w:t> </w:t>
      </w:r>
      <w:r>
        <w:rPr>
          <w:sz w:val="24"/>
        </w:rPr>
        <w:t>interest</w:t>
      </w:r>
      <w:r>
        <w:rPr>
          <w:spacing w:val="-4"/>
          <w:sz w:val="24"/>
        </w:rPr>
        <w:t> </w:t>
      </w:r>
      <w:r>
        <w:rPr>
          <w:sz w:val="24"/>
        </w:rPr>
        <w:t>in</w:t>
      </w:r>
      <w:r>
        <w:rPr>
          <w:spacing w:val="-4"/>
          <w:sz w:val="24"/>
        </w:rPr>
        <w:t> </w:t>
      </w:r>
      <w:r>
        <w:rPr>
          <w:sz w:val="24"/>
        </w:rPr>
        <w:t>participating. All relevant parties are cc’d.</w:t>
      </w:r>
    </w:p>
    <w:p>
      <w:pPr>
        <w:pStyle w:val="ListParagraph"/>
        <w:numPr>
          <w:ilvl w:val="1"/>
          <w:numId w:val="2"/>
        </w:numPr>
        <w:tabs>
          <w:tab w:pos="1018" w:val="left" w:leader="none"/>
          <w:tab w:pos="1020" w:val="left" w:leader="none"/>
        </w:tabs>
        <w:spacing w:line="249" w:lineRule="auto" w:before="121" w:after="0"/>
        <w:ind w:left="1020" w:right="230" w:hanging="360"/>
        <w:jc w:val="left"/>
        <w:rPr>
          <w:sz w:val="24"/>
        </w:rPr>
      </w:pPr>
      <w:r>
        <w:rPr>
          <w:sz w:val="24"/>
        </w:rPr>
        <w:t>Case 2 - Program initiated </w:t>
      </w:r>
      <w:r>
        <w:rPr>
          <w:i/>
          <w:sz w:val="24"/>
        </w:rPr>
        <w:t>outside </w:t>
      </w:r>
      <w:r>
        <w:rPr>
          <w:sz w:val="24"/>
        </w:rPr>
        <w:t>the IUB SoE: The Dean confers with the Associate Dean of Graduate Studies or Undergraduate Education, the relevant program faculty and Department Chair(s) to gauge interest in participating.</w:t>
      </w:r>
      <w:r>
        <w:rPr>
          <w:spacing w:val="40"/>
          <w:sz w:val="24"/>
        </w:rPr>
        <w:t> </w:t>
      </w:r>
      <w:r>
        <w:rPr>
          <w:sz w:val="24"/>
        </w:rPr>
        <w:t>If there is sufficient interest,</w:t>
      </w:r>
      <w:r>
        <w:rPr>
          <w:spacing w:val="-4"/>
          <w:sz w:val="24"/>
        </w:rPr>
        <w:t> </w:t>
      </w:r>
      <w:r>
        <w:rPr>
          <w:sz w:val="24"/>
        </w:rPr>
        <w:t>the</w:t>
      </w:r>
      <w:r>
        <w:rPr>
          <w:spacing w:val="-5"/>
          <w:sz w:val="24"/>
        </w:rPr>
        <w:t> </w:t>
      </w:r>
      <w:r>
        <w:rPr>
          <w:sz w:val="24"/>
        </w:rPr>
        <w:t>program</w:t>
      </w:r>
      <w:r>
        <w:rPr>
          <w:spacing w:val="-3"/>
          <w:sz w:val="24"/>
        </w:rPr>
        <w:t> </w:t>
      </w:r>
      <w:r>
        <w:rPr>
          <w:sz w:val="24"/>
        </w:rPr>
        <w:t>faculty</w:t>
      </w:r>
      <w:r>
        <w:rPr>
          <w:spacing w:val="-3"/>
          <w:sz w:val="24"/>
        </w:rPr>
        <w:t> </w:t>
      </w:r>
      <w:r>
        <w:rPr>
          <w:sz w:val="24"/>
        </w:rPr>
        <w:t>and</w:t>
      </w:r>
      <w:r>
        <w:rPr>
          <w:spacing w:val="-4"/>
          <w:sz w:val="24"/>
        </w:rPr>
        <w:t> </w:t>
      </w:r>
      <w:r>
        <w:rPr>
          <w:sz w:val="24"/>
        </w:rPr>
        <w:t>Department</w:t>
      </w:r>
      <w:r>
        <w:rPr>
          <w:spacing w:val="-4"/>
          <w:sz w:val="24"/>
        </w:rPr>
        <w:t> </w:t>
      </w:r>
      <w:r>
        <w:rPr>
          <w:sz w:val="24"/>
        </w:rPr>
        <w:t>Chair</w:t>
      </w:r>
      <w:r>
        <w:rPr>
          <w:spacing w:val="-3"/>
          <w:sz w:val="24"/>
        </w:rPr>
        <w:t> </w:t>
      </w:r>
      <w:r>
        <w:rPr>
          <w:sz w:val="24"/>
        </w:rPr>
        <w:t>will</w:t>
      </w:r>
      <w:r>
        <w:rPr>
          <w:spacing w:val="-4"/>
          <w:sz w:val="24"/>
        </w:rPr>
        <w:t> </w:t>
      </w:r>
      <w:r>
        <w:rPr>
          <w:sz w:val="24"/>
        </w:rPr>
        <w:t>designate</w:t>
      </w:r>
      <w:r>
        <w:rPr>
          <w:spacing w:val="-3"/>
          <w:sz w:val="24"/>
        </w:rPr>
        <w:t> </w:t>
      </w:r>
      <w:r>
        <w:rPr>
          <w:sz w:val="24"/>
        </w:rPr>
        <w:t>one</w:t>
      </w:r>
      <w:r>
        <w:rPr>
          <w:spacing w:val="-4"/>
          <w:sz w:val="24"/>
        </w:rPr>
        <w:t> </w:t>
      </w:r>
      <w:r>
        <w:rPr>
          <w:sz w:val="24"/>
        </w:rPr>
        <w:t>or</w:t>
      </w:r>
      <w:r>
        <w:rPr>
          <w:spacing w:val="-3"/>
          <w:sz w:val="24"/>
        </w:rPr>
        <w:t> </w:t>
      </w:r>
      <w:r>
        <w:rPr>
          <w:sz w:val="24"/>
        </w:rPr>
        <w:t>(preferably) two faculty champions.</w:t>
      </w:r>
      <w:r>
        <w:rPr>
          <w:spacing w:val="40"/>
          <w:sz w:val="24"/>
        </w:rPr>
        <w:t> </w:t>
      </w:r>
      <w:r>
        <w:rPr>
          <w:sz w:val="24"/>
        </w:rPr>
        <w:t>The Dean will sign MOA 1, cc’ing the relevant parties.</w:t>
      </w:r>
    </w:p>
    <w:p>
      <w:pPr>
        <w:pStyle w:val="BodyText"/>
        <w:spacing w:before="4"/>
        <w:rPr>
          <w:sz w:val="22"/>
        </w:rPr>
      </w:pPr>
    </w:p>
    <w:p>
      <w:pPr>
        <w:pStyle w:val="ListParagraph"/>
        <w:numPr>
          <w:ilvl w:val="0"/>
          <w:numId w:val="2"/>
        </w:numPr>
        <w:tabs>
          <w:tab w:pos="645" w:val="left" w:leader="none"/>
        </w:tabs>
        <w:spacing w:line="249" w:lineRule="auto" w:before="0" w:after="0"/>
        <w:ind w:left="645" w:right="450" w:hanging="360"/>
        <w:jc w:val="left"/>
        <w:rPr>
          <w:sz w:val="24"/>
        </w:rPr>
      </w:pPr>
      <w:r>
        <w:rPr>
          <w:sz w:val="24"/>
        </w:rPr>
        <w:t>OCAP brings faculty from each interested campus together.</w:t>
      </w:r>
      <w:r>
        <w:rPr>
          <w:spacing w:val="40"/>
          <w:sz w:val="24"/>
        </w:rPr>
        <w:t> </w:t>
      </w:r>
      <w:r>
        <w:rPr>
          <w:sz w:val="24"/>
        </w:rPr>
        <w:t>Faculty champions of the program</w:t>
      </w:r>
      <w:r>
        <w:rPr>
          <w:spacing w:val="-3"/>
          <w:sz w:val="24"/>
        </w:rPr>
        <w:t> </w:t>
      </w:r>
      <w:r>
        <w:rPr>
          <w:sz w:val="24"/>
        </w:rPr>
        <w:t>represent</w:t>
      </w:r>
      <w:r>
        <w:rPr>
          <w:spacing w:val="-4"/>
          <w:sz w:val="24"/>
        </w:rPr>
        <w:t> </w:t>
      </w:r>
      <w:r>
        <w:rPr>
          <w:sz w:val="24"/>
        </w:rPr>
        <w:t>our</w:t>
      </w:r>
      <w:r>
        <w:rPr>
          <w:spacing w:val="-3"/>
          <w:sz w:val="24"/>
        </w:rPr>
        <w:t> </w:t>
      </w:r>
      <w:r>
        <w:rPr>
          <w:sz w:val="24"/>
        </w:rPr>
        <w:t>campus</w:t>
      </w:r>
      <w:r>
        <w:rPr>
          <w:spacing w:val="-4"/>
          <w:sz w:val="24"/>
        </w:rPr>
        <w:t> </w:t>
      </w:r>
      <w:r>
        <w:rPr>
          <w:sz w:val="24"/>
        </w:rPr>
        <w:t>in</w:t>
      </w:r>
      <w:r>
        <w:rPr>
          <w:spacing w:val="-4"/>
          <w:sz w:val="24"/>
        </w:rPr>
        <w:t> </w:t>
      </w:r>
      <w:r>
        <w:rPr>
          <w:sz w:val="24"/>
        </w:rPr>
        <w:t>this</w:t>
      </w:r>
      <w:r>
        <w:rPr>
          <w:spacing w:val="-4"/>
          <w:sz w:val="24"/>
        </w:rPr>
        <w:t> </w:t>
      </w:r>
      <w:r>
        <w:rPr>
          <w:sz w:val="24"/>
        </w:rPr>
        <w:t>process.</w:t>
      </w:r>
      <w:r>
        <w:rPr>
          <w:spacing w:val="40"/>
          <w:sz w:val="24"/>
        </w:rPr>
        <w:t> </w:t>
      </w:r>
      <w:r>
        <w:rPr>
          <w:sz w:val="24"/>
        </w:rPr>
        <w:t>The</w:t>
      </w:r>
      <w:r>
        <w:rPr>
          <w:spacing w:val="-3"/>
          <w:sz w:val="24"/>
        </w:rPr>
        <w:t> </w:t>
      </w:r>
      <w:r>
        <w:rPr>
          <w:sz w:val="24"/>
        </w:rPr>
        <w:t>learning</w:t>
      </w:r>
      <w:r>
        <w:rPr>
          <w:spacing w:val="-5"/>
          <w:sz w:val="24"/>
        </w:rPr>
        <w:t> </w:t>
      </w:r>
      <w:r>
        <w:rPr>
          <w:sz w:val="24"/>
        </w:rPr>
        <w:t>outcomes</w:t>
      </w:r>
      <w:r>
        <w:rPr>
          <w:spacing w:val="-4"/>
          <w:sz w:val="24"/>
        </w:rPr>
        <w:t> </w:t>
      </w:r>
      <w:r>
        <w:rPr>
          <w:sz w:val="24"/>
        </w:rPr>
        <w:t>and</w:t>
      </w:r>
      <w:r>
        <w:rPr>
          <w:spacing w:val="-4"/>
          <w:sz w:val="24"/>
        </w:rPr>
        <w:t> </w:t>
      </w:r>
      <w:r>
        <w:rPr>
          <w:sz w:val="24"/>
        </w:rPr>
        <w:t>courses</w:t>
      </w:r>
      <w:r>
        <w:rPr>
          <w:spacing w:val="-4"/>
          <w:sz w:val="24"/>
        </w:rPr>
        <w:t> </w:t>
      </w:r>
      <w:r>
        <w:rPr>
          <w:sz w:val="24"/>
        </w:rPr>
        <w:t>are agreed upon.</w:t>
      </w:r>
    </w:p>
    <w:p>
      <w:pPr>
        <w:pStyle w:val="BodyText"/>
        <w:spacing w:before="1"/>
        <w:rPr>
          <w:sz w:val="26"/>
        </w:rPr>
      </w:pPr>
    </w:p>
    <w:p>
      <w:pPr>
        <w:pStyle w:val="ListParagraph"/>
        <w:numPr>
          <w:ilvl w:val="0"/>
          <w:numId w:val="2"/>
        </w:numPr>
        <w:tabs>
          <w:tab w:pos="645" w:val="left" w:leader="none"/>
        </w:tabs>
        <w:spacing w:line="249" w:lineRule="auto" w:before="0" w:after="0"/>
        <w:ind w:left="645" w:right="241" w:hanging="360"/>
        <w:jc w:val="left"/>
        <w:rPr>
          <w:sz w:val="24"/>
        </w:rPr>
      </w:pPr>
      <w:r>
        <w:rPr>
          <w:sz w:val="24"/>
        </w:rPr>
        <w:t>MOA</w:t>
      </w:r>
      <w:r>
        <w:rPr>
          <w:spacing w:val="-1"/>
          <w:sz w:val="24"/>
        </w:rPr>
        <w:t> </w:t>
      </w:r>
      <w:r>
        <w:rPr>
          <w:sz w:val="24"/>
        </w:rPr>
        <w:t>2</w:t>
      </w:r>
      <w:r>
        <w:rPr>
          <w:spacing w:val="-2"/>
          <w:sz w:val="24"/>
        </w:rPr>
        <w:t> </w:t>
      </w:r>
      <w:r>
        <w:rPr>
          <w:sz w:val="24"/>
        </w:rPr>
        <w:t>is</w:t>
      </w:r>
      <w:r>
        <w:rPr>
          <w:spacing w:val="-2"/>
          <w:sz w:val="24"/>
        </w:rPr>
        <w:t> </w:t>
      </w:r>
      <w:r>
        <w:rPr>
          <w:sz w:val="24"/>
        </w:rPr>
        <w:t>sent</w:t>
      </w:r>
      <w:r>
        <w:rPr>
          <w:spacing w:val="-2"/>
          <w:sz w:val="24"/>
        </w:rPr>
        <w:t> </w:t>
      </w:r>
      <w:r>
        <w:rPr>
          <w:sz w:val="24"/>
        </w:rPr>
        <w:t>to</w:t>
      </w:r>
      <w:r>
        <w:rPr>
          <w:spacing w:val="-1"/>
          <w:sz w:val="24"/>
        </w:rPr>
        <w:t> </w:t>
      </w:r>
      <w:r>
        <w:rPr>
          <w:sz w:val="24"/>
        </w:rPr>
        <w:t>the</w:t>
      </w:r>
      <w:r>
        <w:rPr>
          <w:spacing w:val="-1"/>
          <w:sz w:val="24"/>
        </w:rPr>
        <w:t> </w:t>
      </w:r>
      <w:r>
        <w:rPr>
          <w:sz w:val="24"/>
        </w:rPr>
        <w:t>faculty</w:t>
      </w:r>
      <w:r>
        <w:rPr>
          <w:spacing w:val="-1"/>
          <w:sz w:val="24"/>
        </w:rPr>
        <w:t> </w:t>
      </w:r>
      <w:r>
        <w:rPr>
          <w:sz w:val="24"/>
        </w:rPr>
        <w:t>champions,</w:t>
      </w:r>
      <w:r>
        <w:rPr>
          <w:spacing w:val="-2"/>
          <w:sz w:val="24"/>
        </w:rPr>
        <w:t> </w:t>
      </w:r>
      <w:r>
        <w:rPr>
          <w:sz w:val="24"/>
        </w:rPr>
        <w:t>who</w:t>
      </w:r>
      <w:r>
        <w:rPr>
          <w:spacing w:val="-1"/>
          <w:sz w:val="24"/>
        </w:rPr>
        <w:t> </w:t>
      </w:r>
      <w:r>
        <w:rPr>
          <w:sz w:val="24"/>
        </w:rPr>
        <w:t>confer</w:t>
      </w:r>
      <w:r>
        <w:rPr>
          <w:spacing w:val="-1"/>
          <w:sz w:val="24"/>
        </w:rPr>
        <w:t> </w:t>
      </w:r>
      <w:r>
        <w:rPr>
          <w:sz w:val="24"/>
        </w:rPr>
        <w:t>with</w:t>
      </w:r>
      <w:r>
        <w:rPr>
          <w:spacing w:val="-2"/>
          <w:sz w:val="24"/>
        </w:rPr>
        <w:t> </w:t>
      </w:r>
      <w:r>
        <w:rPr>
          <w:sz w:val="24"/>
        </w:rPr>
        <w:t>relevant</w:t>
      </w:r>
      <w:r>
        <w:rPr>
          <w:spacing w:val="-2"/>
          <w:sz w:val="24"/>
        </w:rPr>
        <w:t> </w:t>
      </w:r>
      <w:r>
        <w:rPr>
          <w:sz w:val="24"/>
        </w:rPr>
        <w:t>department</w:t>
      </w:r>
      <w:r>
        <w:rPr>
          <w:spacing w:val="-2"/>
          <w:sz w:val="24"/>
        </w:rPr>
        <w:t> </w:t>
      </w:r>
      <w:r>
        <w:rPr>
          <w:sz w:val="24"/>
        </w:rPr>
        <w:t>chairs</w:t>
      </w:r>
      <w:r>
        <w:rPr>
          <w:spacing w:val="-3"/>
          <w:sz w:val="24"/>
        </w:rPr>
        <w:t> </w:t>
      </w:r>
      <w:r>
        <w:rPr>
          <w:sz w:val="24"/>
        </w:rPr>
        <w:t>and the</w:t>
      </w:r>
      <w:r>
        <w:rPr>
          <w:spacing w:val="-3"/>
          <w:sz w:val="24"/>
        </w:rPr>
        <w:t> </w:t>
      </w:r>
      <w:r>
        <w:rPr>
          <w:sz w:val="24"/>
        </w:rPr>
        <w:t>Associate</w:t>
      </w:r>
      <w:r>
        <w:rPr>
          <w:spacing w:val="-3"/>
          <w:sz w:val="24"/>
        </w:rPr>
        <w:t> </w:t>
      </w:r>
      <w:r>
        <w:rPr>
          <w:sz w:val="24"/>
        </w:rPr>
        <w:t>Dean</w:t>
      </w:r>
      <w:r>
        <w:rPr>
          <w:spacing w:val="-4"/>
          <w:sz w:val="24"/>
        </w:rPr>
        <w:t> </w:t>
      </w:r>
      <w:r>
        <w:rPr>
          <w:sz w:val="24"/>
        </w:rPr>
        <w:t>of</w:t>
      </w:r>
      <w:r>
        <w:rPr>
          <w:spacing w:val="-4"/>
          <w:sz w:val="24"/>
        </w:rPr>
        <w:t> </w:t>
      </w:r>
      <w:r>
        <w:rPr>
          <w:sz w:val="24"/>
        </w:rPr>
        <w:t>Graduate</w:t>
      </w:r>
      <w:r>
        <w:rPr>
          <w:spacing w:val="-3"/>
          <w:sz w:val="24"/>
        </w:rPr>
        <w:t> </w:t>
      </w:r>
      <w:r>
        <w:rPr>
          <w:sz w:val="24"/>
        </w:rPr>
        <w:t>Studies</w:t>
      </w:r>
      <w:r>
        <w:rPr>
          <w:spacing w:val="-4"/>
          <w:sz w:val="24"/>
        </w:rPr>
        <w:t> </w:t>
      </w:r>
      <w:r>
        <w:rPr>
          <w:sz w:val="24"/>
        </w:rPr>
        <w:t>or</w:t>
      </w:r>
      <w:r>
        <w:rPr>
          <w:spacing w:val="-3"/>
          <w:sz w:val="24"/>
        </w:rPr>
        <w:t> </w:t>
      </w:r>
      <w:r>
        <w:rPr>
          <w:sz w:val="24"/>
        </w:rPr>
        <w:t>Undergraduate</w:t>
      </w:r>
      <w:r>
        <w:rPr>
          <w:spacing w:val="-3"/>
          <w:sz w:val="24"/>
        </w:rPr>
        <w:t> </w:t>
      </w:r>
      <w:r>
        <w:rPr>
          <w:sz w:val="24"/>
        </w:rPr>
        <w:t>Education</w:t>
      </w:r>
      <w:r>
        <w:rPr>
          <w:spacing w:val="-4"/>
          <w:sz w:val="24"/>
        </w:rPr>
        <w:t> </w:t>
      </w:r>
      <w:r>
        <w:rPr>
          <w:sz w:val="24"/>
        </w:rPr>
        <w:t>before</w:t>
      </w:r>
      <w:r>
        <w:rPr>
          <w:spacing w:val="-3"/>
          <w:sz w:val="24"/>
        </w:rPr>
        <w:t> </w:t>
      </w:r>
      <w:r>
        <w:rPr>
          <w:sz w:val="24"/>
        </w:rPr>
        <w:t>signing</w:t>
      </w:r>
      <w:r>
        <w:rPr>
          <w:spacing w:val="-4"/>
          <w:sz w:val="24"/>
        </w:rPr>
        <w:t> </w:t>
      </w:r>
      <w:r>
        <w:rPr>
          <w:sz w:val="24"/>
        </w:rPr>
        <w:t>MOA</w:t>
      </w:r>
    </w:p>
    <w:p>
      <w:pPr>
        <w:pStyle w:val="BodyText"/>
        <w:spacing w:line="249" w:lineRule="auto"/>
        <w:ind w:left="645" w:right="107"/>
      </w:pPr>
      <w:r>
        <w:rPr/>
        <w:t>2.</w:t>
      </w:r>
      <w:r>
        <w:rPr>
          <w:spacing w:val="40"/>
        </w:rPr>
        <w:t> </w:t>
      </w:r>
      <w:r>
        <w:rPr/>
        <w:t>At this stage, the relevant department faculty and chairs should agree that the proposed</w:t>
      </w:r>
      <w:r>
        <w:rPr>
          <w:spacing w:val="-5"/>
        </w:rPr>
        <w:t> </w:t>
      </w:r>
      <w:r>
        <w:rPr/>
        <w:t>curriculum</w:t>
      </w:r>
      <w:r>
        <w:rPr>
          <w:spacing w:val="-3"/>
        </w:rPr>
        <w:t> </w:t>
      </w:r>
      <w:r>
        <w:rPr/>
        <w:t>is</w:t>
      </w:r>
      <w:r>
        <w:rPr>
          <w:spacing w:val="-4"/>
        </w:rPr>
        <w:t> </w:t>
      </w:r>
      <w:r>
        <w:rPr/>
        <w:t>sufficiently</w:t>
      </w:r>
      <w:r>
        <w:rPr>
          <w:spacing w:val="-3"/>
        </w:rPr>
        <w:t> </w:t>
      </w:r>
      <w:r>
        <w:rPr/>
        <w:t>satisfactory</w:t>
      </w:r>
      <w:r>
        <w:rPr>
          <w:spacing w:val="-3"/>
        </w:rPr>
        <w:t> </w:t>
      </w:r>
      <w:r>
        <w:rPr/>
        <w:t>to</w:t>
      </w:r>
      <w:r>
        <w:rPr>
          <w:spacing w:val="-3"/>
        </w:rPr>
        <w:t> </w:t>
      </w:r>
      <w:r>
        <w:rPr/>
        <w:t>move</w:t>
      </w:r>
      <w:r>
        <w:rPr>
          <w:spacing w:val="-3"/>
        </w:rPr>
        <w:t> </w:t>
      </w:r>
      <w:r>
        <w:rPr/>
        <w:t>forward.</w:t>
      </w:r>
      <w:r>
        <w:rPr>
          <w:spacing w:val="40"/>
        </w:rPr>
        <w:t> </w:t>
      </w:r>
      <w:r>
        <w:rPr/>
        <w:t>All</w:t>
      </w:r>
      <w:r>
        <w:rPr>
          <w:spacing w:val="-4"/>
        </w:rPr>
        <w:t> </w:t>
      </w:r>
      <w:r>
        <w:rPr/>
        <w:t>relevant</w:t>
      </w:r>
      <w:r>
        <w:rPr>
          <w:spacing w:val="-4"/>
        </w:rPr>
        <w:t> </w:t>
      </w:r>
      <w:r>
        <w:rPr/>
        <w:t>parties</w:t>
      </w:r>
      <w:r>
        <w:rPr>
          <w:spacing w:val="-4"/>
        </w:rPr>
        <w:t> </w:t>
      </w:r>
      <w:r>
        <w:rPr/>
        <w:t>are cc’d on the signed MOA 2.</w:t>
      </w:r>
    </w:p>
    <w:p>
      <w:pPr>
        <w:pStyle w:val="BodyText"/>
        <w:spacing w:before="1"/>
        <w:rPr>
          <w:sz w:val="26"/>
        </w:rPr>
      </w:pPr>
    </w:p>
    <w:p>
      <w:pPr>
        <w:pStyle w:val="ListParagraph"/>
        <w:numPr>
          <w:ilvl w:val="0"/>
          <w:numId w:val="2"/>
        </w:numPr>
        <w:tabs>
          <w:tab w:pos="645" w:val="left" w:leader="none"/>
        </w:tabs>
        <w:spacing w:line="249" w:lineRule="auto" w:before="0" w:after="0"/>
        <w:ind w:left="645" w:right="262" w:hanging="360"/>
        <w:jc w:val="left"/>
        <w:rPr>
          <w:i/>
          <w:sz w:val="24"/>
        </w:rPr>
      </w:pPr>
      <w:r>
        <w:rPr>
          <w:sz w:val="24"/>
        </w:rPr>
        <w:t>After</w:t>
      </w:r>
      <w:r>
        <w:rPr>
          <w:spacing w:val="-2"/>
          <w:sz w:val="24"/>
        </w:rPr>
        <w:t> </w:t>
      </w:r>
      <w:r>
        <w:rPr>
          <w:sz w:val="24"/>
        </w:rPr>
        <w:t>the</w:t>
      </w:r>
      <w:r>
        <w:rPr>
          <w:spacing w:val="-2"/>
          <w:sz w:val="24"/>
        </w:rPr>
        <w:t> </w:t>
      </w:r>
      <w:r>
        <w:rPr>
          <w:sz w:val="24"/>
        </w:rPr>
        <w:t>curriculum</w:t>
      </w:r>
      <w:r>
        <w:rPr>
          <w:spacing w:val="-2"/>
          <w:sz w:val="24"/>
        </w:rPr>
        <w:t> </w:t>
      </w:r>
      <w:r>
        <w:rPr>
          <w:sz w:val="24"/>
        </w:rPr>
        <w:t>has</w:t>
      </w:r>
      <w:r>
        <w:rPr>
          <w:spacing w:val="-4"/>
          <w:sz w:val="24"/>
        </w:rPr>
        <w:t> </w:t>
      </w:r>
      <w:r>
        <w:rPr>
          <w:sz w:val="24"/>
        </w:rPr>
        <w:t>been</w:t>
      </w:r>
      <w:r>
        <w:rPr>
          <w:spacing w:val="-3"/>
          <w:sz w:val="24"/>
        </w:rPr>
        <w:t> </w:t>
      </w:r>
      <w:r>
        <w:rPr>
          <w:sz w:val="24"/>
        </w:rPr>
        <w:t>agreed</w:t>
      </w:r>
      <w:r>
        <w:rPr>
          <w:spacing w:val="-3"/>
          <w:sz w:val="24"/>
        </w:rPr>
        <w:t> </w:t>
      </w:r>
      <w:r>
        <w:rPr>
          <w:sz w:val="24"/>
        </w:rPr>
        <w:t>upon</w:t>
      </w:r>
      <w:r>
        <w:rPr>
          <w:spacing w:val="-3"/>
          <w:sz w:val="24"/>
        </w:rPr>
        <w:t> </w:t>
      </w:r>
      <w:r>
        <w:rPr>
          <w:sz w:val="24"/>
        </w:rPr>
        <w:t>by</w:t>
      </w:r>
      <w:r>
        <w:rPr>
          <w:spacing w:val="-2"/>
          <w:sz w:val="24"/>
        </w:rPr>
        <w:t> </w:t>
      </w:r>
      <w:r>
        <w:rPr>
          <w:sz w:val="24"/>
        </w:rPr>
        <w:t>the</w:t>
      </w:r>
      <w:r>
        <w:rPr>
          <w:spacing w:val="-2"/>
          <w:sz w:val="24"/>
        </w:rPr>
        <w:t> </w:t>
      </w:r>
      <w:r>
        <w:rPr>
          <w:sz w:val="24"/>
        </w:rPr>
        <w:t>OCAP</w:t>
      </w:r>
      <w:r>
        <w:rPr>
          <w:spacing w:val="-3"/>
          <w:sz w:val="24"/>
        </w:rPr>
        <w:t> </w:t>
      </w:r>
      <w:r>
        <w:rPr>
          <w:sz w:val="24"/>
        </w:rPr>
        <w:t>faculty</w:t>
      </w:r>
      <w:r>
        <w:rPr>
          <w:spacing w:val="-2"/>
          <w:sz w:val="24"/>
        </w:rPr>
        <w:t> </w:t>
      </w:r>
      <w:r>
        <w:rPr>
          <w:sz w:val="24"/>
        </w:rPr>
        <w:t>committee</w:t>
      </w:r>
      <w:r>
        <w:rPr>
          <w:spacing w:val="-2"/>
          <w:sz w:val="24"/>
        </w:rPr>
        <w:t> </w:t>
      </w:r>
      <w:r>
        <w:rPr>
          <w:sz w:val="24"/>
        </w:rPr>
        <w:t>and</w:t>
      </w:r>
      <w:r>
        <w:rPr>
          <w:spacing w:val="-3"/>
          <w:sz w:val="24"/>
        </w:rPr>
        <w:t> </w:t>
      </w:r>
      <w:r>
        <w:rPr>
          <w:sz w:val="24"/>
        </w:rPr>
        <w:t>MOA</w:t>
      </w:r>
      <w:r>
        <w:rPr>
          <w:spacing w:val="-2"/>
          <w:sz w:val="24"/>
        </w:rPr>
        <w:t> </w:t>
      </w:r>
      <w:r>
        <w:rPr>
          <w:sz w:val="24"/>
        </w:rPr>
        <w:t>2</w:t>
      </w:r>
      <w:r>
        <w:rPr>
          <w:spacing w:val="-3"/>
          <w:sz w:val="24"/>
        </w:rPr>
        <w:t> </w:t>
      </w:r>
      <w:r>
        <w:rPr>
          <w:sz w:val="24"/>
        </w:rPr>
        <w:t>is signed, the faculty champions should work with the relevant department chairs and Graduate Studies or Office of Teacher Education to bring the program through for department, Graduate Studies Committee (GSC), Office of Teacher Education (OTE) or Undergraduate Studies (UGS) and Policy Council (PC) votes.</w:t>
      </w:r>
      <w:r>
        <w:rPr>
          <w:spacing w:val="40"/>
          <w:sz w:val="24"/>
        </w:rPr>
        <w:t> </w:t>
      </w:r>
      <w:r>
        <w:rPr>
          <w:i/>
          <w:sz w:val="24"/>
        </w:rPr>
        <w:t>This should happen</w:t>
      </w:r>
      <w:r>
        <w:rPr>
          <w:i/>
          <w:sz w:val="24"/>
        </w:rPr>
        <w:t> concurrently with the remaining steps below to prevent IUB review processes from extending beyond OCAP and partner campus timelines.</w:t>
      </w:r>
    </w:p>
    <w:p>
      <w:pPr>
        <w:pStyle w:val="BodyText"/>
        <w:spacing w:before="1"/>
        <w:rPr>
          <w:i/>
          <w:sz w:val="26"/>
        </w:rPr>
      </w:pPr>
    </w:p>
    <w:p>
      <w:pPr>
        <w:pStyle w:val="ListParagraph"/>
        <w:numPr>
          <w:ilvl w:val="0"/>
          <w:numId w:val="2"/>
        </w:numPr>
        <w:tabs>
          <w:tab w:pos="645" w:val="left" w:leader="none"/>
        </w:tabs>
        <w:spacing w:line="249" w:lineRule="auto" w:before="1" w:after="0"/>
        <w:ind w:left="645" w:right="377" w:hanging="360"/>
        <w:jc w:val="left"/>
        <w:rPr>
          <w:sz w:val="24"/>
        </w:rPr>
      </w:pPr>
      <w:r>
        <w:rPr>
          <w:sz w:val="24"/>
        </w:rPr>
        <w:t>The faculty champions continue to participate in the OCAP process, which may address issues</w:t>
      </w:r>
      <w:r>
        <w:rPr>
          <w:spacing w:val="-4"/>
          <w:sz w:val="24"/>
        </w:rPr>
        <w:t> </w:t>
      </w:r>
      <w:r>
        <w:rPr>
          <w:sz w:val="24"/>
        </w:rPr>
        <w:t>of</w:t>
      </w:r>
      <w:r>
        <w:rPr>
          <w:spacing w:val="-4"/>
          <w:sz w:val="24"/>
        </w:rPr>
        <w:t> </w:t>
      </w:r>
      <w:r>
        <w:rPr>
          <w:sz w:val="24"/>
        </w:rPr>
        <w:t>curricular</w:t>
      </w:r>
      <w:r>
        <w:rPr>
          <w:spacing w:val="-3"/>
          <w:sz w:val="24"/>
        </w:rPr>
        <w:t> </w:t>
      </w:r>
      <w:r>
        <w:rPr>
          <w:sz w:val="24"/>
        </w:rPr>
        <w:t>sharing,</w:t>
      </w:r>
      <w:r>
        <w:rPr>
          <w:spacing w:val="-4"/>
          <w:sz w:val="24"/>
        </w:rPr>
        <w:t> </w:t>
      </w:r>
      <w:r>
        <w:rPr>
          <w:sz w:val="24"/>
        </w:rPr>
        <w:t>enrollment</w:t>
      </w:r>
      <w:r>
        <w:rPr>
          <w:spacing w:val="-4"/>
          <w:sz w:val="24"/>
        </w:rPr>
        <w:t> </w:t>
      </w:r>
      <w:r>
        <w:rPr>
          <w:sz w:val="24"/>
        </w:rPr>
        <w:t>management,</w:t>
      </w:r>
      <w:r>
        <w:rPr>
          <w:spacing w:val="-4"/>
          <w:sz w:val="24"/>
        </w:rPr>
        <w:t> </w:t>
      </w:r>
      <w:r>
        <w:rPr>
          <w:sz w:val="24"/>
        </w:rPr>
        <w:t>course</w:t>
      </w:r>
      <w:r>
        <w:rPr>
          <w:spacing w:val="-3"/>
          <w:sz w:val="24"/>
        </w:rPr>
        <w:t> </w:t>
      </w:r>
      <w:r>
        <w:rPr>
          <w:sz w:val="24"/>
        </w:rPr>
        <w:t>caps,</w:t>
      </w:r>
      <w:r>
        <w:rPr>
          <w:spacing w:val="-4"/>
          <w:sz w:val="24"/>
        </w:rPr>
        <w:t> </w:t>
      </w:r>
      <w:r>
        <w:rPr>
          <w:sz w:val="24"/>
        </w:rPr>
        <w:t>revenue</w:t>
      </w:r>
      <w:r>
        <w:rPr>
          <w:spacing w:val="-3"/>
          <w:sz w:val="24"/>
        </w:rPr>
        <w:t> </w:t>
      </w:r>
      <w:r>
        <w:rPr>
          <w:sz w:val="24"/>
        </w:rPr>
        <w:t>sharing,</w:t>
      </w:r>
      <w:r>
        <w:rPr>
          <w:spacing w:val="-4"/>
          <w:sz w:val="24"/>
        </w:rPr>
        <w:t> </w:t>
      </w:r>
      <w:r>
        <w:rPr>
          <w:sz w:val="24"/>
        </w:rPr>
        <w:t>etc.</w:t>
      </w:r>
    </w:p>
    <w:p>
      <w:pPr>
        <w:pStyle w:val="BodyText"/>
        <w:spacing w:before="4"/>
        <w:rPr>
          <w:sz w:val="22"/>
        </w:rPr>
      </w:pPr>
    </w:p>
    <w:p>
      <w:pPr>
        <w:pStyle w:val="BodyText"/>
        <w:spacing w:line="249" w:lineRule="auto"/>
        <w:ind w:left="669" w:hanging="10"/>
      </w:pPr>
      <w:r>
        <w:rPr/>
        <w:t>For</w:t>
      </w:r>
      <w:r>
        <w:rPr>
          <w:spacing w:val="-2"/>
        </w:rPr>
        <w:t> </w:t>
      </w:r>
      <w:r>
        <w:rPr/>
        <w:t>any</w:t>
      </w:r>
      <w:r>
        <w:rPr>
          <w:spacing w:val="-2"/>
        </w:rPr>
        <w:t> </w:t>
      </w:r>
      <w:r>
        <w:rPr/>
        <w:t>licensing</w:t>
      </w:r>
      <w:r>
        <w:rPr>
          <w:spacing w:val="-3"/>
        </w:rPr>
        <w:t> </w:t>
      </w:r>
      <w:r>
        <w:rPr/>
        <w:t>programs,</w:t>
      </w:r>
      <w:r>
        <w:rPr>
          <w:spacing w:val="-3"/>
        </w:rPr>
        <w:t> </w:t>
      </w:r>
      <w:r>
        <w:rPr/>
        <w:t>it</w:t>
      </w:r>
      <w:r>
        <w:rPr>
          <w:spacing w:val="-3"/>
        </w:rPr>
        <w:t> </w:t>
      </w:r>
      <w:r>
        <w:rPr/>
        <w:t>will</w:t>
      </w:r>
      <w:r>
        <w:rPr>
          <w:spacing w:val="-3"/>
        </w:rPr>
        <w:t> </w:t>
      </w:r>
      <w:r>
        <w:rPr/>
        <w:t>be</w:t>
      </w:r>
      <w:r>
        <w:rPr>
          <w:spacing w:val="-2"/>
        </w:rPr>
        <w:t> </w:t>
      </w:r>
      <w:r>
        <w:rPr/>
        <w:t>important</w:t>
      </w:r>
      <w:r>
        <w:rPr>
          <w:spacing w:val="-3"/>
        </w:rPr>
        <w:t> </w:t>
      </w:r>
      <w:r>
        <w:rPr/>
        <w:t>to</w:t>
      </w:r>
      <w:r>
        <w:rPr>
          <w:spacing w:val="-2"/>
        </w:rPr>
        <w:t> </w:t>
      </w:r>
      <w:r>
        <w:rPr/>
        <w:t>work</w:t>
      </w:r>
      <w:r>
        <w:rPr>
          <w:spacing w:val="-3"/>
        </w:rPr>
        <w:t> </w:t>
      </w:r>
      <w:r>
        <w:rPr/>
        <w:t>with</w:t>
      </w:r>
      <w:r>
        <w:rPr>
          <w:spacing w:val="-4"/>
        </w:rPr>
        <w:t> </w:t>
      </w:r>
      <w:r>
        <w:rPr/>
        <w:t>the</w:t>
      </w:r>
      <w:r>
        <w:rPr>
          <w:spacing w:val="-2"/>
        </w:rPr>
        <w:t> </w:t>
      </w:r>
      <w:r>
        <w:rPr/>
        <w:t>Indiana</w:t>
      </w:r>
      <w:r>
        <w:rPr>
          <w:spacing w:val="-3"/>
        </w:rPr>
        <w:t> </w:t>
      </w:r>
      <w:r>
        <w:rPr/>
        <w:t>Department</w:t>
      </w:r>
      <w:r>
        <w:rPr>
          <w:spacing w:val="-4"/>
        </w:rPr>
        <w:t> </w:t>
      </w:r>
      <w:r>
        <w:rPr/>
        <w:t>of Education to determine how the program review/state accreditation process will be managed for a “multi-campus” program.</w:t>
      </w:r>
    </w:p>
    <w:p>
      <w:pPr>
        <w:pStyle w:val="BodyText"/>
        <w:spacing w:before="4"/>
        <w:rPr>
          <w:sz w:val="22"/>
        </w:rPr>
      </w:pPr>
    </w:p>
    <w:p>
      <w:pPr>
        <w:pStyle w:val="ListParagraph"/>
        <w:numPr>
          <w:ilvl w:val="0"/>
          <w:numId w:val="2"/>
        </w:numPr>
        <w:tabs>
          <w:tab w:pos="645" w:val="left" w:leader="none"/>
        </w:tabs>
        <w:spacing w:line="249" w:lineRule="auto" w:before="0" w:after="0"/>
        <w:ind w:left="645" w:right="196" w:hanging="360"/>
        <w:jc w:val="left"/>
        <w:rPr>
          <w:sz w:val="24"/>
        </w:rPr>
      </w:pPr>
      <w:r>
        <w:rPr>
          <w:sz w:val="24"/>
        </w:rPr>
        <w:t>The Associate Dean for Graduate Study or Undergraduate Education participates in an OCAP-facilitated</w:t>
      </w:r>
      <w:r>
        <w:rPr>
          <w:spacing w:val="-4"/>
          <w:sz w:val="24"/>
        </w:rPr>
        <w:t> </w:t>
      </w:r>
      <w:r>
        <w:rPr>
          <w:sz w:val="24"/>
        </w:rPr>
        <w:t>meeting</w:t>
      </w:r>
      <w:r>
        <w:rPr>
          <w:spacing w:val="-4"/>
          <w:sz w:val="24"/>
        </w:rPr>
        <w:t> </w:t>
      </w:r>
      <w:r>
        <w:rPr>
          <w:sz w:val="24"/>
        </w:rPr>
        <w:t>to</w:t>
      </w:r>
      <w:r>
        <w:rPr>
          <w:spacing w:val="-3"/>
          <w:sz w:val="24"/>
        </w:rPr>
        <w:t> </w:t>
      </w:r>
      <w:r>
        <w:rPr>
          <w:sz w:val="24"/>
        </w:rPr>
        <w:t>establish</w:t>
      </w:r>
      <w:r>
        <w:rPr>
          <w:spacing w:val="-4"/>
          <w:sz w:val="24"/>
        </w:rPr>
        <w:t> </w:t>
      </w:r>
      <w:r>
        <w:rPr>
          <w:sz w:val="24"/>
        </w:rPr>
        <w:t>the</w:t>
      </w:r>
      <w:r>
        <w:rPr>
          <w:spacing w:val="-3"/>
          <w:sz w:val="24"/>
        </w:rPr>
        <w:t> </w:t>
      </w:r>
      <w:r>
        <w:rPr>
          <w:sz w:val="24"/>
        </w:rPr>
        <w:t>course</w:t>
      </w:r>
      <w:r>
        <w:rPr>
          <w:spacing w:val="-4"/>
          <w:sz w:val="24"/>
        </w:rPr>
        <w:t> </w:t>
      </w:r>
      <w:r>
        <w:rPr>
          <w:sz w:val="24"/>
        </w:rPr>
        <w:t>rotation</w:t>
      </w:r>
      <w:r>
        <w:rPr>
          <w:spacing w:val="-4"/>
          <w:sz w:val="24"/>
        </w:rPr>
        <w:t> </w:t>
      </w:r>
      <w:r>
        <w:rPr>
          <w:sz w:val="24"/>
        </w:rPr>
        <w:t>schedule</w:t>
      </w:r>
      <w:r>
        <w:rPr>
          <w:spacing w:val="-3"/>
          <w:sz w:val="24"/>
        </w:rPr>
        <w:t> </w:t>
      </w:r>
      <w:r>
        <w:rPr>
          <w:sz w:val="24"/>
        </w:rPr>
        <w:t>with</w:t>
      </w:r>
      <w:r>
        <w:rPr>
          <w:spacing w:val="-4"/>
          <w:sz w:val="24"/>
        </w:rPr>
        <w:t> </w:t>
      </w:r>
      <w:r>
        <w:rPr>
          <w:sz w:val="24"/>
        </w:rPr>
        <w:t>deans</w:t>
      </w:r>
      <w:r>
        <w:rPr>
          <w:spacing w:val="-4"/>
          <w:sz w:val="24"/>
        </w:rPr>
        <w:t> </w:t>
      </w:r>
      <w:r>
        <w:rPr>
          <w:sz w:val="24"/>
        </w:rPr>
        <w:t>from</w:t>
      </w:r>
      <w:r>
        <w:rPr>
          <w:spacing w:val="-5"/>
          <w:sz w:val="24"/>
        </w:rPr>
        <w:t> </w:t>
      </w:r>
      <w:r>
        <w:rPr>
          <w:sz w:val="24"/>
        </w:rPr>
        <w:t>other </w:t>
      </w:r>
      <w:r>
        <w:rPr>
          <w:spacing w:val="-2"/>
          <w:sz w:val="24"/>
        </w:rPr>
        <w:t>campuses.</w:t>
      </w:r>
    </w:p>
    <w:p>
      <w:pPr>
        <w:pStyle w:val="BodyText"/>
        <w:spacing w:before="12"/>
        <w:rPr>
          <w:sz w:val="25"/>
        </w:rPr>
      </w:pPr>
    </w:p>
    <w:p>
      <w:pPr>
        <w:pStyle w:val="ListParagraph"/>
        <w:numPr>
          <w:ilvl w:val="0"/>
          <w:numId w:val="2"/>
        </w:numPr>
        <w:tabs>
          <w:tab w:pos="645" w:val="left" w:leader="none"/>
        </w:tabs>
        <w:spacing w:line="249" w:lineRule="auto" w:before="0" w:after="0"/>
        <w:ind w:left="645" w:right="201" w:hanging="360"/>
        <w:jc w:val="both"/>
        <w:rPr>
          <w:sz w:val="24"/>
        </w:rPr>
      </w:pPr>
      <w:r>
        <w:rPr>
          <w:sz w:val="24"/>
        </w:rPr>
        <w:t>MOA</w:t>
      </w:r>
      <w:r>
        <w:rPr>
          <w:spacing w:val="-1"/>
          <w:sz w:val="24"/>
        </w:rPr>
        <w:t> </w:t>
      </w:r>
      <w:r>
        <w:rPr>
          <w:sz w:val="24"/>
        </w:rPr>
        <w:t>3</w:t>
      </w:r>
      <w:r>
        <w:rPr>
          <w:spacing w:val="-2"/>
          <w:sz w:val="24"/>
        </w:rPr>
        <w:t> </w:t>
      </w:r>
      <w:r>
        <w:rPr>
          <w:sz w:val="24"/>
        </w:rPr>
        <w:t>is</w:t>
      </w:r>
      <w:r>
        <w:rPr>
          <w:spacing w:val="-2"/>
          <w:sz w:val="24"/>
        </w:rPr>
        <w:t> </w:t>
      </w:r>
      <w:r>
        <w:rPr>
          <w:sz w:val="24"/>
        </w:rPr>
        <w:t>sent</w:t>
      </w:r>
      <w:r>
        <w:rPr>
          <w:spacing w:val="-2"/>
          <w:sz w:val="24"/>
        </w:rPr>
        <w:t> </w:t>
      </w:r>
      <w:r>
        <w:rPr>
          <w:sz w:val="24"/>
        </w:rPr>
        <w:t>to</w:t>
      </w:r>
      <w:r>
        <w:rPr>
          <w:spacing w:val="-1"/>
          <w:sz w:val="24"/>
        </w:rPr>
        <w:t> </w:t>
      </w:r>
      <w:r>
        <w:rPr>
          <w:sz w:val="24"/>
        </w:rPr>
        <w:t>the</w:t>
      </w:r>
      <w:r>
        <w:rPr>
          <w:spacing w:val="-1"/>
          <w:sz w:val="24"/>
        </w:rPr>
        <w:t> </w:t>
      </w:r>
      <w:r>
        <w:rPr>
          <w:sz w:val="24"/>
        </w:rPr>
        <w:t>Dean</w:t>
      </w:r>
      <w:r>
        <w:rPr>
          <w:spacing w:val="-2"/>
          <w:sz w:val="24"/>
        </w:rPr>
        <w:t> </w:t>
      </w:r>
      <w:r>
        <w:rPr>
          <w:sz w:val="24"/>
        </w:rPr>
        <w:t>of</w:t>
      </w:r>
      <w:r>
        <w:rPr>
          <w:spacing w:val="-2"/>
          <w:sz w:val="24"/>
        </w:rPr>
        <w:t> </w:t>
      </w:r>
      <w:r>
        <w:rPr>
          <w:sz w:val="24"/>
        </w:rPr>
        <w:t>each</w:t>
      </w:r>
      <w:r>
        <w:rPr>
          <w:spacing w:val="-2"/>
          <w:sz w:val="24"/>
        </w:rPr>
        <w:t> </w:t>
      </w:r>
      <w:r>
        <w:rPr>
          <w:sz w:val="24"/>
        </w:rPr>
        <w:t>School</w:t>
      </w:r>
      <w:r>
        <w:rPr>
          <w:spacing w:val="-2"/>
          <w:sz w:val="24"/>
        </w:rPr>
        <w:t> </w:t>
      </w:r>
      <w:r>
        <w:rPr>
          <w:sz w:val="24"/>
        </w:rPr>
        <w:t>of</w:t>
      </w:r>
      <w:r>
        <w:rPr>
          <w:spacing w:val="-2"/>
          <w:sz w:val="24"/>
        </w:rPr>
        <w:t> </w:t>
      </w:r>
      <w:r>
        <w:rPr>
          <w:sz w:val="24"/>
        </w:rPr>
        <w:t>Education.</w:t>
      </w:r>
      <w:r>
        <w:rPr>
          <w:spacing w:val="-1"/>
          <w:sz w:val="24"/>
        </w:rPr>
        <w:t> </w:t>
      </w:r>
      <w:r>
        <w:rPr>
          <w:sz w:val="24"/>
        </w:rPr>
        <w:t>The</w:t>
      </w:r>
      <w:r>
        <w:rPr>
          <w:spacing w:val="-2"/>
          <w:sz w:val="24"/>
        </w:rPr>
        <w:t> </w:t>
      </w:r>
      <w:r>
        <w:rPr>
          <w:sz w:val="24"/>
        </w:rPr>
        <w:t>Dean</w:t>
      </w:r>
      <w:r>
        <w:rPr>
          <w:spacing w:val="-2"/>
          <w:sz w:val="24"/>
        </w:rPr>
        <w:t> </w:t>
      </w:r>
      <w:r>
        <w:rPr>
          <w:sz w:val="24"/>
        </w:rPr>
        <w:t>circulates</w:t>
      </w:r>
      <w:r>
        <w:rPr>
          <w:spacing w:val="-2"/>
          <w:sz w:val="24"/>
        </w:rPr>
        <w:t> </w:t>
      </w:r>
      <w:r>
        <w:rPr>
          <w:sz w:val="24"/>
        </w:rPr>
        <w:t>MOA</w:t>
      </w:r>
      <w:r>
        <w:rPr>
          <w:spacing w:val="-1"/>
          <w:sz w:val="24"/>
        </w:rPr>
        <w:t> </w:t>
      </w:r>
      <w:r>
        <w:rPr>
          <w:sz w:val="24"/>
        </w:rPr>
        <w:t>3</w:t>
      </w:r>
      <w:r>
        <w:rPr>
          <w:spacing w:val="-2"/>
          <w:sz w:val="24"/>
        </w:rPr>
        <w:t> </w:t>
      </w:r>
      <w:r>
        <w:rPr>
          <w:sz w:val="24"/>
        </w:rPr>
        <w:t>to</w:t>
      </w:r>
      <w:r>
        <w:rPr>
          <w:spacing w:val="-1"/>
          <w:sz w:val="24"/>
        </w:rPr>
        <w:t> </w:t>
      </w:r>
      <w:r>
        <w:rPr>
          <w:sz w:val="24"/>
        </w:rPr>
        <w:t>the Associate</w:t>
      </w:r>
      <w:r>
        <w:rPr>
          <w:spacing w:val="-3"/>
          <w:sz w:val="24"/>
        </w:rPr>
        <w:t> </w:t>
      </w:r>
      <w:r>
        <w:rPr>
          <w:sz w:val="24"/>
        </w:rPr>
        <w:t>Dean</w:t>
      </w:r>
      <w:r>
        <w:rPr>
          <w:spacing w:val="-4"/>
          <w:sz w:val="24"/>
        </w:rPr>
        <w:t> </w:t>
      </w:r>
      <w:r>
        <w:rPr>
          <w:sz w:val="24"/>
        </w:rPr>
        <w:t>of</w:t>
      </w:r>
      <w:r>
        <w:rPr>
          <w:spacing w:val="-4"/>
          <w:sz w:val="24"/>
        </w:rPr>
        <w:t> </w:t>
      </w:r>
      <w:r>
        <w:rPr>
          <w:sz w:val="24"/>
        </w:rPr>
        <w:t>Graduate</w:t>
      </w:r>
      <w:r>
        <w:rPr>
          <w:spacing w:val="-3"/>
          <w:sz w:val="24"/>
        </w:rPr>
        <w:t> </w:t>
      </w:r>
      <w:r>
        <w:rPr>
          <w:sz w:val="24"/>
        </w:rPr>
        <w:t>Studies</w:t>
      </w:r>
      <w:r>
        <w:rPr>
          <w:spacing w:val="-5"/>
          <w:sz w:val="24"/>
        </w:rPr>
        <w:t> </w:t>
      </w:r>
      <w:r>
        <w:rPr>
          <w:sz w:val="24"/>
        </w:rPr>
        <w:t>or</w:t>
      </w:r>
      <w:r>
        <w:rPr>
          <w:spacing w:val="-3"/>
          <w:sz w:val="24"/>
        </w:rPr>
        <w:t> </w:t>
      </w:r>
      <w:r>
        <w:rPr>
          <w:sz w:val="24"/>
        </w:rPr>
        <w:t>Undergraduate</w:t>
      </w:r>
      <w:r>
        <w:rPr>
          <w:spacing w:val="-3"/>
          <w:sz w:val="24"/>
        </w:rPr>
        <w:t> </w:t>
      </w:r>
      <w:r>
        <w:rPr>
          <w:sz w:val="24"/>
        </w:rPr>
        <w:t>Education,</w:t>
      </w:r>
      <w:r>
        <w:rPr>
          <w:spacing w:val="-4"/>
          <w:sz w:val="24"/>
        </w:rPr>
        <w:t> </w:t>
      </w:r>
      <w:r>
        <w:rPr>
          <w:sz w:val="24"/>
        </w:rPr>
        <w:t>the</w:t>
      </w:r>
      <w:r>
        <w:rPr>
          <w:spacing w:val="-3"/>
          <w:sz w:val="24"/>
        </w:rPr>
        <w:t> </w:t>
      </w:r>
      <w:r>
        <w:rPr>
          <w:sz w:val="24"/>
        </w:rPr>
        <w:t>faculty</w:t>
      </w:r>
      <w:r>
        <w:rPr>
          <w:spacing w:val="-3"/>
          <w:sz w:val="24"/>
        </w:rPr>
        <w:t> </w:t>
      </w:r>
      <w:r>
        <w:rPr>
          <w:sz w:val="24"/>
        </w:rPr>
        <w:t>champion(s) and relevant department chairs.</w:t>
      </w:r>
      <w:r>
        <w:rPr>
          <w:spacing w:val="40"/>
          <w:sz w:val="24"/>
        </w:rPr>
        <w:t> </w:t>
      </w:r>
      <w:r>
        <w:rPr>
          <w:sz w:val="24"/>
        </w:rPr>
        <w:t>They indicate their support via email.</w:t>
      </w:r>
      <w:r>
        <w:rPr>
          <w:spacing w:val="40"/>
          <w:sz w:val="24"/>
        </w:rPr>
        <w:t> </w:t>
      </w:r>
      <w:r>
        <w:rPr>
          <w:sz w:val="24"/>
        </w:rPr>
        <w:t>The Dean then</w:t>
      </w:r>
    </w:p>
    <w:p>
      <w:pPr>
        <w:spacing w:after="0" w:line="249" w:lineRule="auto"/>
        <w:jc w:val="both"/>
        <w:rPr>
          <w:sz w:val="24"/>
        </w:rPr>
        <w:sectPr>
          <w:pgSz w:w="12240" w:h="15840"/>
          <w:pgMar w:header="792" w:footer="0" w:top="1440" w:bottom="280" w:left="1320" w:right="1340"/>
        </w:sectPr>
      </w:pPr>
    </w:p>
    <w:p>
      <w:pPr>
        <w:pStyle w:val="BodyText"/>
        <w:spacing w:line="249" w:lineRule="auto" w:before="41"/>
        <w:ind w:left="645" w:right="535"/>
        <w:jc w:val="both"/>
      </w:pPr>
      <w:r>
        <w:rPr/>
        <w:t>signs MOA 3 and sends to OCAP.</w:t>
      </w:r>
      <w:r>
        <w:rPr>
          <w:spacing w:val="40"/>
        </w:rPr>
        <w:t> </w:t>
      </w:r>
      <w:r>
        <w:rPr/>
        <w:t>All</w:t>
      </w:r>
      <w:r>
        <w:rPr>
          <w:spacing w:val="-1"/>
        </w:rPr>
        <w:t> </w:t>
      </w:r>
      <w:r>
        <w:rPr/>
        <w:t>relevant parties are cc’d.</w:t>
      </w:r>
      <w:r>
        <w:rPr>
          <w:spacing w:val="40"/>
        </w:rPr>
        <w:t> </w:t>
      </w:r>
      <w:r>
        <w:rPr/>
        <w:t>The Associate Dean for Graduate</w:t>
      </w:r>
      <w:r>
        <w:rPr>
          <w:spacing w:val="-3"/>
        </w:rPr>
        <w:t> </w:t>
      </w:r>
      <w:r>
        <w:rPr/>
        <w:t>Studies</w:t>
      </w:r>
      <w:r>
        <w:rPr>
          <w:spacing w:val="-4"/>
        </w:rPr>
        <w:t> </w:t>
      </w:r>
      <w:r>
        <w:rPr/>
        <w:t>or</w:t>
      </w:r>
      <w:r>
        <w:rPr>
          <w:spacing w:val="-3"/>
        </w:rPr>
        <w:t> </w:t>
      </w:r>
      <w:r>
        <w:rPr/>
        <w:t>Undergraduate</w:t>
      </w:r>
      <w:r>
        <w:rPr>
          <w:spacing w:val="-4"/>
        </w:rPr>
        <w:t> </w:t>
      </w:r>
      <w:r>
        <w:rPr/>
        <w:t>Education</w:t>
      </w:r>
      <w:r>
        <w:rPr>
          <w:spacing w:val="-5"/>
        </w:rPr>
        <w:t> </w:t>
      </w:r>
      <w:r>
        <w:rPr/>
        <w:t>will</w:t>
      </w:r>
      <w:r>
        <w:rPr>
          <w:spacing w:val="-4"/>
        </w:rPr>
        <w:t> </w:t>
      </w:r>
      <w:r>
        <w:rPr/>
        <w:t>communicate</w:t>
      </w:r>
      <w:r>
        <w:rPr>
          <w:spacing w:val="-3"/>
        </w:rPr>
        <w:t> </w:t>
      </w:r>
      <w:r>
        <w:rPr/>
        <w:t>with</w:t>
      </w:r>
      <w:r>
        <w:rPr>
          <w:spacing w:val="-5"/>
        </w:rPr>
        <w:t> </w:t>
      </w:r>
      <w:r>
        <w:rPr/>
        <w:t>OCAP</w:t>
      </w:r>
      <w:r>
        <w:rPr>
          <w:spacing w:val="-4"/>
        </w:rPr>
        <w:t> </w:t>
      </w:r>
      <w:r>
        <w:rPr/>
        <w:t>about</w:t>
      </w:r>
      <w:r>
        <w:rPr>
          <w:spacing w:val="-4"/>
        </w:rPr>
        <w:t> </w:t>
      </w:r>
      <w:r>
        <w:rPr/>
        <w:t>the status and timeline of IUB approval.</w:t>
      </w:r>
    </w:p>
    <w:p>
      <w:pPr>
        <w:pStyle w:val="BodyText"/>
      </w:pPr>
    </w:p>
    <w:p>
      <w:pPr>
        <w:pStyle w:val="BodyText"/>
        <w:spacing w:before="2"/>
        <w:rPr>
          <w:sz w:val="32"/>
        </w:rPr>
      </w:pPr>
    </w:p>
    <w:p>
      <w:pPr>
        <w:pStyle w:val="BodyText"/>
        <w:spacing w:line="249" w:lineRule="auto"/>
        <w:ind w:left="669" w:hanging="10"/>
      </w:pPr>
      <w:r>
        <w:rPr/>
        <w:t>Note:</w:t>
      </w:r>
      <w:r>
        <w:rPr>
          <w:spacing w:val="-3"/>
        </w:rPr>
        <w:t> </w:t>
      </w:r>
      <w:r>
        <w:rPr/>
        <w:t>Given</w:t>
      </w:r>
      <w:r>
        <w:rPr>
          <w:spacing w:val="-5"/>
        </w:rPr>
        <w:t> </w:t>
      </w:r>
      <w:r>
        <w:rPr/>
        <w:t>that</w:t>
      </w:r>
      <w:r>
        <w:rPr>
          <w:spacing w:val="-4"/>
        </w:rPr>
        <w:t> </w:t>
      </w:r>
      <w:r>
        <w:rPr/>
        <w:t>the</w:t>
      </w:r>
      <w:r>
        <w:rPr>
          <w:spacing w:val="-3"/>
        </w:rPr>
        <w:t> </w:t>
      </w:r>
      <w:r>
        <w:rPr/>
        <w:t>program</w:t>
      </w:r>
      <w:r>
        <w:rPr>
          <w:spacing w:val="-3"/>
        </w:rPr>
        <w:t> </w:t>
      </w:r>
      <w:r>
        <w:rPr/>
        <w:t>is</w:t>
      </w:r>
      <w:r>
        <w:rPr>
          <w:spacing w:val="-4"/>
        </w:rPr>
        <w:t> </w:t>
      </w:r>
      <w:r>
        <w:rPr/>
        <w:t>vetted</w:t>
      </w:r>
      <w:r>
        <w:rPr>
          <w:spacing w:val="-4"/>
        </w:rPr>
        <w:t> </w:t>
      </w:r>
      <w:r>
        <w:rPr/>
        <w:t>concurrently</w:t>
      </w:r>
      <w:r>
        <w:rPr>
          <w:spacing w:val="-3"/>
        </w:rPr>
        <w:t> </w:t>
      </w:r>
      <w:r>
        <w:rPr/>
        <w:t>by</w:t>
      </w:r>
      <w:r>
        <w:rPr>
          <w:spacing w:val="-3"/>
        </w:rPr>
        <w:t> </w:t>
      </w:r>
      <w:r>
        <w:rPr/>
        <w:t>multiple</w:t>
      </w:r>
      <w:r>
        <w:rPr>
          <w:spacing w:val="-3"/>
        </w:rPr>
        <w:t> </w:t>
      </w:r>
      <w:r>
        <w:rPr/>
        <w:t>campuses</w:t>
      </w:r>
      <w:r>
        <w:rPr>
          <w:spacing w:val="-4"/>
        </w:rPr>
        <w:t> </w:t>
      </w:r>
      <w:r>
        <w:rPr/>
        <w:t>after</w:t>
      </w:r>
      <w:r>
        <w:rPr>
          <w:spacing w:val="-3"/>
        </w:rPr>
        <w:t> </w:t>
      </w:r>
      <w:r>
        <w:rPr/>
        <w:t>MOA2,</w:t>
      </w:r>
      <w:r>
        <w:rPr>
          <w:spacing w:val="-4"/>
        </w:rPr>
        <w:t> </w:t>
      </w:r>
      <w:r>
        <w:rPr/>
        <w:t>in rare cases minor program changes may appear at the MOA3 stage (e.g., course number correction, addition of a course option).</w:t>
      </w:r>
      <w:r>
        <w:rPr>
          <w:spacing w:val="40"/>
        </w:rPr>
        <w:t> </w:t>
      </w:r>
      <w:r>
        <w:rPr/>
        <w:t>Assuming such changes are acceptable by the faculty champions, relevant department heads, and the Associate Dean of Graduate Studies, the final version may be presented to GSC and PC as an information item rather than requiring a 2</w:t>
      </w:r>
      <w:r>
        <w:rPr>
          <w:vertAlign w:val="superscript"/>
        </w:rPr>
        <w:t>nd</w:t>
      </w:r>
      <w:r>
        <w:rPr>
          <w:vertAlign w:val="baseline"/>
        </w:rPr>
        <w:t> round of voting.</w:t>
      </w:r>
    </w:p>
    <w:p>
      <w:pPr>
        <w:pStyle w:val="ListParagraph"/>
        <w:numPr>
          <w:ilvl w:val="0"/>
          <w:numId w:val="2"/>
        </w:numPr>
        <w:tabs>
          <w:tab w:pos="645" w:val="left" w:leader="none"/>
        </w:tabs>
        <w:spacing w:line="249" w:lineRule="auto" w:before="228" w:after="0"/>
        <w:ind w:left="645" w:right="212" w:hanging="360"/>
        <w:jc w:val="left"/>
        <w:rPr>
          <w:sz w:val="24"/>
        </w:rPr>
      </w:pPr>
      <w:r>
        <w:rPr>
          <w:sz w:val="24"/>
        </w:rPr>
        <w:t>After</w:t>
      </w:r>
      <w:r>
        <w:rPr>
          <w:spacing w:val="-3"/>
          <w:sz w:val="24"/>
        </w:rPr>
        <w:t> </w:t>
      </w:r>
      <w:r>
        <w:rPr>
          <w:sz w:val="24"/>
        </w:rPr>
        <w:t>the</w:t>
      </w:r>
      <w:r>
        <w:rPr>
          <w:spacing w:val="-3"/>
          <w:sz w:val="24"/>
        </w:rPr>
        <w:t> </w:t>
      </w:r>
      <w:r>
        <w:rPr>
          <w:sz w:val="24"/>
        </w:rPr>
        <w:t>relevant</w:t>
      </w:r>
      <w:r>
        <w:rPr>
          <w:spacing w:val="-3"/>
          <w:sz w:val="24"/>
        </w:rPr>
        <w:t> </w:t>
      </w:r>
      <w:r>
        <w:rPr>
          <w:sz w:val="24"/>
        </w:rPr>
        <w:t>department,</w:t>
      </w:r>
      <w:r>
        <w:rPr>
          <w:spacing w:val="-3"/>
          <w:sz w:val="24"/>
        </w:rPr>
        <w:t> </w:t>
      </w:r>
      <w:r>
        <w:rPr>
          <w:sz w:val="24"/>
        </w:rPr>
        <w:t>GSC,</w:t>
      </w:r>
      <w:r>
        <w:rPr>
          <w:spacing w:val="-4"/>
          <w:sz w:val="24"/>
        </w:rPr>
        <w:t> </w:t>
      </w:r>
      <w:r>
        <w:rPr>
          <w:sz w:val="24"/>
        </w:rPr>
        <w:t>OTE</w:t>
      </w:r>
      <w:r>
        <w:rPr>
          <w:spacing w:val="-3"/>
          <w:sz w:val="24"/>
        </w:rPr>
        <w:t> </w:t>
      </w:r>
      <w:r>
        <w:rPr>
          <w:sz w:val="24"/>
        </w:rPr>
        <w:t>or</w:t>
      </w:r>
      <w:r>
        <w:rPr>
          <w:spacing w:val="-3"/>
          <w:sz w:val="24"/>
        </w:rPr>
        <w:t> </w:t>
      </w:r>
      <w:r>
        <w:rPr>
          <w:sz w:val="24"/>
        </w:rPr>
        <w:t>Graduate</w:t>
      </w:r>
      <w:r>
        <w:rPr>
          <w:spacing w:val="-3"/>
          <w:sz w:val="24"/>
        </w:rPr>
        <w:t> </w:t>
      </w:r>
      <w:r>
        <w:rPr>
          <w:sz w:val="24"/>
        </w:rPr>
        <w:t>Studies</w:t>
      </w:r>
      <w:r>
        <w:rPr>
          <w:spacing w:val="-4"/>
          <w:sz w:val="24"/>
        </w:rPr>
        <w:t> </w:t>
      </w:r>
      <w:r>
        <w:rPr>
          <w:sz w:val="24"/>
        </w:rPr>
        <w:t>Office</w:t>
      </w:r>
      <w:r>
        <w:rPr>
          <w:spacing w:val="-3"/>
          <w:sz w:val="24"/>
        </w:rPr>
        <w:t> </w:t>
      </w:r>
      <w:r>
        <w:rPr>
          <w:sz w:val="24"/>
        </w:rPr>
        <w:t>and</w:t>
      </w:r>
      <w:r>
        <w:rPr>
          <w:spacing w:val="-3"/>
          <w:sz w:val="24"/>
        </w:rPr>
        <w:t> </w:t>
      </w:r>
      <w:r>
        <w:rPr>
          <w:sz w:val="24"/>
        </w:rPr>
        <w:t>PC</w:t>
      </w:r>
      <w:r>
        <w:rPr>
          <w:spacing w:val="-3"/>
          <w:sz w:val="24"/>
        </w:rPr>
        <w:t> </w:t>
      </w:r>
      <w:r>
        <w:rPr>
          <w:sz w:val="24"/>
        </w:rPr>
        <w:t>votes</w:t>
      </w:r>
      <w:r>
        <w:rPr>
          <w:spacing w:val="-3"/>
          <w:sz w:val="24"/>
        </w:rPr>
        <w:t> </w:t>
      </w:r>
      <w:r>
        <w:rPr>
          <w:sz w:val="24"/>
        </w:rPr>
        <w:t>and</w:t>
      </w:r>
      <w:r>
        <w:rPr>
          <w:spacing w:val="-3"/>
          <w:sz w:val="24"/>
        </w:rPr>
        <w:t> </w:t>
      </w:r>
      <w:r>
        <w:rPr>
          <w:sz w:val="24"/>
        </w:rPr>
        <w:t>the signing of MOA 3, the EAD’s administrative assistant will send to the Campus Curriculum Committee for approval.</w:t>
      </w:r>
    </w:p>
    <w:p>
      <w:pPr>
        <w:pStyle w:val="BodyText"/>
        <w:spacing w:before="4"/>
        <w:rPr>
          <w:sz w:val="22"/>
        </w:rPr>
      </w:pPr>
    </w:p>
    <w:p>
      <w:pPr>
        <w:pStyle w:val="BodyText"/>
        <w:ind w:left="173"/>
      </w:pPr>
      <w:r>
        <w:rPr/>
        <w:t>After</w:t>
      </w:r>
      <w:r>
        <w:rPr>
          <w:spacing w:val="-2"/>
        </w:rPr>
        <w:t> </w:t>
      </w:r>
      <w:r>
        <w:rPr/>
        <w:t>OCAP</w:t>
      </w:r>
      <w:r>
        <w:rPr>
          <w:spacing w:val="-2"/>
        </w:rPr>
        <w:t> </w:t>
      </w:r>
      <w:r>
        <w:rPr/>
        <w:t>Program</w:t>
      </w:r>
      <w:r>
        <w:rPr>
          <w:spacing w:val="-1"/>
        </w:rPr>
        <w:t> </w:t>
      </w:r>
      <w:r>
        <w:rPr>
          <w:spacing w:val="-2"/>
        </w:rPr>
        <w:t>Approval</w:t>
      </w:r>
    </w:p>
    <w:p>
      <w:pPr>
        <w:pStyle w:val="BodyText"/>
      </w:pPr>
    </w:p>
    <w:p>
      <w:pPr>
        <w:pStyle w:val="BodyText"/>
        <w:spacing w:before="6"/>
        <w:rPr>
          <w:sz w:val="19"/>
        </w:rPr>
      </w:pPr>
    </w:p>
    <w:p>
      <w:pPr>
        <w:pStyle w:val="ListParagraph"/>
        <w:numPr>
          <w:ilvl w:val="0"/>
          <w:numId w:val="3"/>
        </w:numPr>
        <w:tabs>
          <w:tab w:pos="300" w:val="left" w:leader="none"/>
        </w:tabs>
        <w:spacing w:line="259" w:lineRule="auto" w:before="0" w:after="0"/>
        <w:ind w:left="119" w:right="650" w:firstLine="0"/>
        <w:jc w:val="left"/>
        <w:rPr>
          <w:sz w:val="24"/>
        </w:rPr>
      </w:pPr>
      <w:r>
        <w:rPr>
          <w:sz w:val="24"/>
        </w:rPr>
        <w:t>The</w:t>
      </w:r>
      <w:r>
        <w:rPr>
          <w:spacing w:val="-3"/>
          <w:sz w:val="24"/>
        </w:rPr>
        <w:t> </w:t>
      </w:r>
      <w:r>
        <w:rPr>
          <w:sz w:val="24"/>
        </w:rPr>
        <w:t>faculty</w:t>
      </w:r>
      <w:r>
        <w:rPr>
          <w:spacing w:val="-3"/>
          <w:sz w:val="24"/>
        </w:rPr>
        <w:t> </w:t>
      </w:r>
      <w:r>
        <w:rPr>
          <w:sz w:val="24"/>
        </w:rPr>
        <w:t>champions</w:t>
      </w:r>
      <w:r>
        <w:rPr>
          <w:spacing w:val="-4"/>
          <w:sz w:val="24"/>
        </w:rPr>
        <w:t> </w:t>
      </w:r>
      <w:r>
        <w:rPr>
          <w:sz w:val="24"/>
        </w:rPr>
        <w:t>continue</w:t>
      </w:r>
      <w:r>
        <w:rPr>
          <w:spacing w:val="-3"/>
          <w:sz w:val="24"/>
        </w:rPr>
        <w:t> </w:t>
      </w:r>
      <w:r>
        <w:rPr>
          <w:sz w:val="24"/>
        </w:rPr>
        <w:t>to</w:t>
      </w:r>
      <w:r>
        <w:rPr>
          <w:spacing w:val="-4"/>
          <w:sz w:val="24"/>
        </w:rPr>
        <w:t> </w:t>
      </w:r>
      <w:r>
        <w:rPr>
          <w:sz w:val="24"/>
        </w:rPr>
        <w:t>collaborate</w:t>
      </w:r>
      <w:r>
        <w:rPr>
          <w:spacing w:val="-3"/>
          <w:sz w:val="24"/>
        </w:rPr>
        <w:t> </w:t>
      </w:r>
      <w:r>
        <w:rPr>
          <w:sz w:val="24"/>
        </w:rPr>
        <w:t>with</w:t>
      </w:r>
      <w:r>
        <w:rPr>
          <w:spacing w:val="-4"/>
          <w:sz w:val="24"/>
        </w:rPr>
        <w:t> </w:t>
      </w:r>
      <w:r>
        <w:rPr>
          <w:sz w:val="24"/>
        </w:rPr>
        <w:t>OCAP,</w:t>
      </w:r>
      <w:r>
        <w:rPr>
          <w:spacing w:val="-4"/>
          <w:sz w:val="24"/>
        </w:rPr>
        <w:t> </w:t>
      </w:r>
      <w:r>
        <w:rPr>
          <w:sz w:val="24"/>
        </w:rPr>
        <w:t>including</w:t>
      </w:r>
      <w:r>
        <w:rPr>
          <w:spacing w:val="-4"/>
          <w:sz w:val="24"/>
        </w:rPr>
        <w:t> </w:t>
      </w:r>
      <w:r>
        <w:rPr>
          <w:sz w:val="24"/>
        </w:rPr>
        <w:t>representing</w:t>
      </w:r>
      <w:r>
        <w:rPr>
          <w:spacing w:val="-4"/>
          <w:sz w:val="24"/>
        </w:rPr>
        <w:t> </w:t>
      </w:r>
      <w:r>
        <w:rPr>
          <w:sz w:val="24"/>
        </w:rPr>
        <w:t>IUB</w:t>
      </w:r>
      <w:r>
        <w:rPr>
          <w:spacing w:val="-3"/>
          <w:sz w:val="24"/>
        </w:rPr>
        <w:t> </w:t>
      </w:r>
      <w:r>
        <w:rPr>
          <w:sz w:val="24"/>
        </w:rPr>
        <w:t>on committees related to curriculum, assessment, and enrollment.</w:t>
      </w:r>
    </w:p>
    <w:p>
      <w:pPr>
        <w:pStyle w:val="ListParagraph"/>
        <w:numPr>
          <w:ilvl w:val="0"/>
          <w:numId w:val="3"/>
        </w:numPr>
        <w:tabs>
          <w:tab w:pos="300" w:val="left" w:leader="none"/>
        </w:tabs>
        <w:spacing w:line="259" w:lineRule="auto" w:before="96" w:after="0"/>
        <w:ind w:left="119" w:right="158" w:firstLine="0"/>
        <w:jc w:val="left"/>
        <w:rPr>
          <w:sz w:val="24"/>
        </w:rPr>
      </w:pPr>
      <w:r>
        <w:rPr>
          <w:sz w:val="24"/>
        </w:rPr>
        <w:t>The</w:t>
      </w:r>
      <w:r>
        <w:rPr>
          <w:spacing w:val="-3"/>
          <w:sz w:val="24"/>
        </w:rPr>
        <w:t> </w:t>
      </w:r>
      <w:r>
        <w:rPr>
          <w:sz w:val="24"/>
        </w:rPr>
        <w:t>Associate</w:t>
      </w:r>
      <w:r>
        <w:rPr>
          <w:spacing w:val="-3"/>
          <w:sz w:val="24"/>
        </w:rPr>
        <w:t> </w:t>
      </w:r>
      <w:r>
        <w:rPr>
          <w:sz w:val="24"/>
        </w:rPr>
        <w:t>Dean</w:t>
      </w:r>
      <w:r>
        <w:rPr>
          <w:spacing w:val="-4"/>
          <w:sz w:val="24"/>
        </w:rPr>
        <w:t> </w:t>
      </w:r>
      <w:r>
        <w:rPr>
          <w:sz w:val="24"/>
        </w:rPr>
        <w:t>for</w:t>
      </w:r>
      <w:r>
        <w:rPr>
          <w:spacing w:val="-5"/>
          <w:sz w:val="24"/>
        </w:rPr>
        <w:t> </w:t>
      </w:r>
      <w:r>
        <w:rPr>
          <w:sz w:val="24"/>
        </w:rPr>
        <w:t>Graduate</w:t>
      </w:r>
      <w:r>
        <w:rPr>
          <w:spacing w:val="-3"/>
          <w:sz w:val="24"/>
        </w:rPr>
        <w:t> </w:t>
      </w:r>
      <w:r>
        <w:rPr>
          <w:sz w:val="24"/>
        </w:rPr>
        <w:t>Study</w:t>
      </w:r>
      <w:r>
        <w:rPr>
          <w:spacing w:val="-3"/>
          <w:sz w:val="24"/>
        </w:rPr>
        <w:t> </w:t>
      </w:r>
      <w:r>
        <w:rPr>
          <w:sz w:val="24"/>
        </w:rPr>
        <w:t>or</w:t>
      </w:r>
      <w:r>
        <w:rPr>
          <w:spacing w:val="-3"/>
          <w:sz w:val="24"/>
        </w:rPr>
        <w:t> </w:t>
      </w:r>
      <w:r>
        <w:rPr>
          <w:sz w:val="24"/>
        </w:rPr>
        <w:t>Undergraduate</w:t>
      </w:r>
      <w:r>
        <w:rPr>
          <w:spacing w:val="-3"/>
          <w:sz w:val="24"/>
        </w:rPr>
        <w:t> </w:t>
      </w:r>
      <w:r>
        <w:rPr>
          <w:sz w:val="24"/>
        </w:rPr>
        <w:t>and</w:t>
      </w:r>
      <w:r>
        <w:rPr>
          <w:spacing w:val="-4"/>
          <w:sz w:val="24"/>
        </w:rPr>
        <w:t> </w:t>
      </w:r>
      <w:r>
        <w:rPr>
          <w:sz w:val="24"/>
        </w:rPr>
        <w:t>Teacher</w:t>
      </w:r>
      <w:r>
        <w:rPr>
          <w:spacing w:val="-5"/>
          <w:sz w:val="24"/>
        </w:rPr>
        <w:t> </w:t>
      </w:r>
      <w:r>
        <w:rPr>
          <w:sz w:val="24"/>
        </w:rPr>
        <w:t>Education</w:t>
      </w:r>
      <w:r>
        <w:rPr>
          <w:spacing w:val="-4"/>
          <w:sz w:val="24"/>
        </w:rPr>
        <w:t> </w:t>
      </w:r>
      <w:r>
        <w:rPr>
          <w:sz w:val="24"/>
        </w:rPr>
        <w:t>participates in regular OCAP-facilitated Deans meetings to establish course rotation schedules with other </w:t>
      </w:r>
      <w:r>
        <w:rPr>
          <w:spacing w:val="-2"/>
          <w:sz w:val="24"/>
        </w:rPr>
        <w:t>campuses.</w:t>
      </w:r>
    </w:p>
    <w:p>
      <w:pPr>
        <w:pStyle w:val="ListParagraph"/>
        <w:numPr>
          <w:ilvl w:val="0"/>
          <w:numId w:val="3"/>
        </w:numPr>
        <w:tabs>
          <w:tab w:pos="300" w:val="left" w:leader="none"/>
        </w:tabs>
        <w:spacing w:line="259" w:lineRule="auto" w:before="95" w:after="0"/>
        <w:ind w:left="119" w:right="420" w:firstLine="0"/>
        <w:jc w:val="left"/>
        <w:rPr>
          <w:sz w:val="24"/>
        </w:rPr>
      </w:pPr>
      <w:r>
        <w:rPr>
          <w:sz w:val="24"/>
        </w:rPr>
        <w:t>The relevant Associate Dean and faculty champions communicate with each other and relevant</w:t>
      </w:r>
      <w:r>
        <w:rPr>
          <w:spacing w:val="-3"/>
          <w:sz w:val="24"/>
        </w:rPr>
        <w:t> </w:t>
      </w:r>
      <w:r>
        <w:rPr>
          <w:sz w:val="24"/>
        </w:rPr>
        <w:t>department</w:t>
      </w:r>
      <w:r>
        <w:rPr>
          <w:spacing w:val="-3"/>
          <w:sz w:val="24"/>
        </w:rPr>
        <w:t> </w:t>
      </w:r>
      <w:r>
        <w:rPr>
          <w:sz w:val="24"/>
        </w:rPr>
        <w:t>heads</w:t>
      </w:r>
      <w:r>
        <w:rPr>
          <w:spacing w:val="-3"/>
          <w:sz w:val="24"/>
        </w:rPr>
        <w:t> </w:t>
      </w:r>
      <w:r>
        <w:rPr>
          <w:sz w:val="24"/>
        </w:rPr>
        <w:t>to</w:t>
      </w:r>
      <w:r>
        <w:rPr>
          <w:spacing w:val="-2"/>
          <w:sz w:val="24"/>
        </w:rPr>
        <w:t> </w:t>
      </w:r>
      <w:r>
        <w:rPr>
          <w:sz w:val="24"/>
        </w:rPr>
        <w:t>facilitate</w:t>
      </w:r>
      <w:r>
        <w:rPr>
          <w:spacing w:val="-2"/>
          <w:sz w:val="24"/>
        </w:rPr>
        <w:t> </w:t>
      </w:r>
      <w:r>
        <w:rPr>
          <w:sz w:val="24"/>
        </w:rPr>
        <w:t>plans</w:t>
      </w:r>
      <w:r>
        <w:rPr>
          <w:spacing w:val="-3"/>
          <w:sz w:val="24"/>
        </w:rPr>
        <w:t> </w:t>
      </w:r>
      <w:r>
        <w:rPr>
          <w:sz w:val="24"/>
        </w:rPr>
        <w:t>for</w:t>
      </w:r>
      <w:r>
        <w:rPr>
          <w:spacing w:val="-4"/>
          <w:sz w:val="24"/>
        </w:rPr>
        <w:t> </w:t>
      </w:r>
      <w:r>
        <w:rPr>
          <w:sz w:val="24"/>
        </w:rPr>
        <w:t>offering</w:t>
      </w:r>
      <w:r>
        <w:rPr>
          <w:spacing w:val="-3"/>
          <w:sz w:val="24"/>
        </w:rPr>
        <w:t> </w:t>
      </w:r>
      <w:r>
        <w:rPr>
          <w:sz w:val="24"/>
        </w:rPr>
        <w:t>IUB</w:t>
      </w:r>
      <w:r>
        <w:rPr>
          <w:spacing w:val="-2"/>
          <w:sz w:val="24"/>
        </w:rPr>
        <w:t> </w:t>
      </w:r>
      <w:r>
        <w:rPr>
          <w:sz w:val="24"/>
        </w:rPr>
        <w:t>courses</w:t>
      </w:r>
      <w:r>
        <w:rPr>
          <w:spacing w:val="-3"/>
          <w:sz w:val="24"/>
        </w:rPr>
        <w:t> </w:t>
      </w:r>
      <w:r>
        <w:rPr>
          <w:sz w:val="24"/>
        </w:rPr>
        <w:t>in</w:t>
      </w:r>
      <w:r>
        <w:rPr>
          <w:spacing w:val="-3"/>
          <w:sz w:val="24"/>
        </w:rPr>
        <w:t> </w:t>
      </w:r>
      <w:r>
        <w:rPr>
          <w:sz w:val="24"/>
        </w:rPr>
        <w:t>accordance</w:t>
      </w:r>
      <w:r>
        <w:rPr>
          <w:spacing w:val="-2"/>
          <w:sz w:val="24"/>
        </w:rPr>
        <w:t> </w:t>
      </w:r>
      <w:r>
        <w:rPr>
          <w:sz w:val="24"/>
        </w:rPr>
        <w:t>with</w:t>
      </w:r>
      <w:r>
        <w:rPr>
          <w:spacing w:val="-3"/>
          <w:sz w:val="24"/>
        </w:rPr>
        <w:t> </w:t>
      </w:r>
      <w:r>
        <w:rPr>
          <w:sz w:val="24"/>
        </w:rPr>
        <w:t>the scheduled rotation and to respond to any last-minute course requests from OCAP.</w:t>
      </w:r>
    </w:p>
    <w:p>
      <w:pPr>
        <w:pStyle w:val="BodyText"/>
      </w:pPr>
    </w:p>
    <w:p>
      <w:pPr>
        <w:pStyle w:val="BodyText"/>
        <w:spacing w:before="214"/>
        <w:ind w:left="104"/>
      </w:pPr>
      <w:r>
        <w:rPr>
          <w:spacing w:val="-2"/>
          <w:u w:val="single"/>
        </w:rPr>
        <w:t>Acronyms:</w:t>
      </w:r>
    </w:p>
    <w:p>
      <w:pPr>
        <w:pStyle w:val="BodyText"/>
        <w:spacing w:line="338" w:lineRule="auto" w:before="119"/>
        <w:ind w:left="120" w:right="5829"/>
      </w:pPr>
      <w:r>
        <w:rPr/>
        <w:t>CCC:</w:t>
      </w:r>
      <w:r>
        <w:rPr>
          <w:spacing w:val="-12"/>
        </w:rPr>
        <w:t> </w:t>
      </w:r>
      <w:r>
        <w:rPr/>
        <w:t>Campus</w:t>
      </w:r>
      <w:r>
        <w:rPr>
          <w:spacing w:val="-13"/>
        </w:rPr>
        <w:t> </w:t>
      </w:r>
      <w:r>
        <w:rPr/>
        <w:t>Curriculum</w:t>
      </w:r>
      <w:r>
        <w:rPr>
          <w:spacing w:val="-13"/>
        </w:rPr>
        <w:t> </w:t>
      </w:r>
      <w:r>
        <w:rPr/>
        <w:t>Committee EAD: Executive Associate Dean</w:t>
      </w:r>
    </w:p>
    <w:p>
      <w:pPr>
        <w:pStyle w:val="BodyText"/>
        <w:spacing w:line="338" w:lineRule="auto" w:before="1"/>
        <w:ind w:left="120" w:right="5829"/>
      </w:pPr>
      <w:r>
        <w:rPr/>
        <w:t>GSC:</w:t>
      </w:r>
      <w:r>
        <w:rPr>
          <w:spacing w:val="36"/>
        </w:rPr>
        <w:t> </w:t>
      </w:r>
      <w:r>
        <w:rPr/>
        <w:t>Graduate</w:t>
      </w:r>
      <w:r>
        <w:rPr>
          <w:spacing w:val="-10"/>
        </w:rPr>
        <w:t> </w:t>
      </w:r>
      <w:r>
        <w:rPr/>
        <w:t>Studies</w:t>
      </w:r>
      <w:r>
        <w:rPr>
          <w:spacing w:val="-11"/>
        </w:rPr>
        <w:t> </w:t>
      </w:r>
      <w:r>
        <w:rPr/>
        <w:t>Committee GSO: Graduate Studies Office IUB:</w:t>
      </w:r>
    </w:p>
    <w:p>
      <w:pPr>
        <w:pStyle w:val="BodyText"/>
        <w:spacing w:line="338" w:lineRule="auto"/>
        <w:ind w:left="129" w:right="5829"/>
      </w:pPr>
      <w:r>
        <w:rPr/>
        <w:t>Indiana University Bloomington MOA:</w:t>
      </w:r>
      <w:r>
        <w:rPr>
          <w:spacing w:val="-12"/>
        </w:rPr>
        <w:t> </w:t>
      </w:r>
      <w:r>
        <w:rPr/>
        <w:t>Memorandum</w:t>
      </w:r>
      <w:r>
        <w:rPr>
          <w:spacing w:val="-12"/>
        </w:rPr>
        <w:t> </w:t>
      </w:r>
      <w:r>
        <w:rPr/>
        <w:t>of</w:t>
      </w:r>
      <w:r>
        <w:rPr>
          <w:spacing w:val="-14"/>
        </w:rPr>
        <w:t> </w:t>
      </w:r>
      <w:r>
        <w:rPr/>
        <w:t>Agreement:</w:t>
      </w:r>
    </w:p>
    <w:p>
      <w:pPr>
        <w:pStyle w:val="BodyText"/>
        <w:spacing w:line="292" w:lineRule="exact"/>
        <w:ind w:left="840"/>
      </w:pPr>
      <w:r>
        <w:rPr/>
        <w:t>MOA</w:t>
      </w:r>
      <w:r>
        <w:rPr>
          <w:spacing w:val="-4"/>
        </w:rPr>
        <w:t> </w:t>
      </w:r>
      <w:r>
        <w:rPr/>
        <w:t>1:</w:t>
      </w:r>
      <w:r>
        <w:rPr>
          <w:spacing w:val="-2"/>
        </w:rPr>
        <w:t> </w:t>
      </w:r>
      <w:r>
        <w:rPr/>
        <w:t>Dean</w:t>
      </w:r>
      <w:r>
        <w:rPr>
          <w:spacing w:val="-2"/>
        </w:rPr>
        <w:t> </w:t>
      </w:r>
      <w:r>
        <w:rPr/>
        <w:t>signs</w:t>
      </w:r>
      <w:r>
        <w:rPr>
          <w:spacing w:val="-2"/>
        </w:rPr>
        <w:t> </w:t>
      </w:r>
      <w:r>
        <w:rPr/>
        <w:t>to</w:t>
      </w:r>
      <w:r>
        <w:rPr>
          <w:spacing w:val="-2"/>
        </w:rPr>
        <w:t> </w:t>
      </w:r>
      <w:r>
        <w:rPr/>
        <w:t>indicate</w:t>
      </w:r>
      <w:r>
        <w:rPr>
          <w:spacing w:val="-2"/>
        </w:rPr>
        <w:t> </w:t>
      </w:r>
      <w:r>
        <w:rPr/>
        <w:t>School’s</w:t>
      </w:r>
      <w:r>
        <w:rPr>
          <w:spacing w:val="-2"/>
        </w:rPr>
        <w:t> </w:t>
      </w:r>
      <w:r>
        <w:rPr/>
        <w:t>interest</w:t>
      </w:r>
      <w:r>
        <w:rPr>
          <w:spacing w:val="-3"/>
        </w:rPr>
        <w:t> </w:t>
      </w:r>
      <w:r>
        <w:rPr/>
        <w:t>in</w:t>
      </w:r>
      <w:r>
        <w:rPr>
          <w:spacing w:val="-2"/>
        </w:rPr>
        <w:t> </w:t>
      </w:r>
      <w:r>
        <w:rPr/>
        <w:t>participating</w:t>
      </w:r>
      <w:r>
        <w:rPr>
          <w:spacing w:val="-2"/>
        </w:rPr>
        <w:t> </w:t>
      </w:r>
      <w:r>
        <w:rPr/>
        <w:t>in</w:t>
      </w:r>
      <w:r>
        <w:rPr>
          <w:spacing w:val="-3"/>
        </w:rPr>
        <w:t> </w:t>
      </w:r>
      <w:r>
        <w:rPr/>
        <w:t>the</w:t>
      </w:r>
      <w:r>
        <w:rPr>
          <w:spacing w:val="-1"/>
        </w:rPr>
        <w:t> </w:t>
      </w:r>
      <w:r>
        <w:rPr>
          <w:spacing w:val="-2"/>
        </w:rPr>
        <w:t>program</w:t>
      </w:r>
    </w:p>
    <w:p>
      <w:pPr>
        <w:pStyle w:val="BodyText"/>
        <w:spacing w:line="249" w:lineRule="auto" w:before="119"/>
        <w:ind w:left="1651" w:hanging="812"/>
      </w:pPr>
      <w:r>
        <w:rPr/>
        <w:t>MOA</w:t>
      </w:r>
      <w:r>
        <w:rPr>
          <w:spacing w:val="-4"/>
        </w:rPr>
        <w:t> </w:t>
      </w:r>
      <w:r>
        <w:rPr/>
        <w:t>2:</w:t>
      </w:r>
      <w:r>
        <w:rPr>
          <w:spacing w:val="-4"/>
        </w:rPr>
        <w:t> </w:t>
      </w:r>
      <w:r>
        <w:rPr/>
        <w:t>Faculty</w:t>
      </w:r>
      <w:r>
        <w:rPr>
          <w:spacing w:val="-4"/>
        </w:rPr>
        <w:t> </w:t>
      </w:r>
      <w:r>
        <w:rPr/>
        <w:t>champion</w:t>
      </w:r>
      <w:r>
        <w:rPr>
          <w:spacing w:val="-5"/>
        </w:rPr>
        <w:t> </w:t>
      </w:r>
      <w:r>
        <w:rPr/>
        <w:t>signs</w:t>
      </w:r>
      <w:r>
        <w:rPr>
          <w:spacing w:val="-5"/>
        </w:rPr>
        <w:t> </w:t>
      </w:r>
      <w:r>
        <w:rPr/>
        <w:t>to</w:t>
      </w:r>
      <w:r>
        <w:rPr>
          <w:spacing w:val="-4"/>
        </w:rPr>
        <w:t> </w:t>
      </w:r>
      <w:r>
        <w:rPr/>
        <w:t>indicate</w:t>
      </w:r>
      <w:r>
        <w:rPr>
          <w:spacing w:val="-4"/>
        </w:rPr>
        <w:t> </w:t>
      </w:r>
      <w:r>
        <w:rPr/>
        <w:t>relevant</w:t>
      </w:r>
      <w:r>
        <w:rPr>
          <w:spacing w:val="-5"/>
        </w:rPr>
        <w:t> </w:t>
      </w:r>
      <w:r>
        <w:rPr/>
        <w:t>faculty/department</w:t>
      </w:r>
      <w:r>
        <w:rPr>
          <w:spacing w:val="-5"/>
        </w:rPr>
        <w:t> </w:t>
      </w:r>
      <w:r>
        <w:rPr/>
        <w:t>agreement</w:t>
      </w:r>
      <w:r>
        <w:rPr>
          <w:spacing w:val="-6"/>
        </w:rPr>
        <w:t> </w:t>
      </w:r>
      <w:r>
        <w:rPr/>
        <w:t>with </w:t>
      </w:r>
      <w:r>
        <w:rPr>
          <w:spacing w:val="-2"/>
        </w:rPr>
        <w:t>curriculum</w:t>
      </w:r>
    </w:p>
    <w:p>
      <w:pPr>
        <w:spacing w:after="0" w:line="249" w:lineRule="auto"/>
        <w:sectPr>
          <w:pgSz w:w="12240" w:h="15840"/>
          <w:pgMar w:header="792" w:footer="0" w:top="1440" w:bottom="280" w:left="1320" w:right="1340"/>
        </w:sectPr>
      </w:pPr>
    </w:p>
    <w:p>
      <w:pPr>
        <w:pStyle w:val="BodyText"/>
        <w:spacing w:line="249" w:lineRule="auto" w:before="41"/>
        <w:ind w:left="1651" w:hanging="812"/>
      </w:pPr>
      <w:r>
        <w:rPr/>
        <w:t>MOA</w:t>
      </w:r>
      <w:r>
        <w:rPr>
          <w:spacing w:val="-3"/>
        </w:rPr>
        <w:t> </w:t>
      </w:r>
      <w:r>
        <w:rPr/>
        <w:t>3:</w:t>
      </w:r>
      <w:r>
        <w:rPr>
          <w:spacing w:val="-3"/>
        </w:rPr>
        <w:t> </w:t>
      </w:r>
      <w:r>
        <w:rPr/>
        <w:t>Dean</w:t>
      </w:r>
      <w:r>
        <w:rPr>
          <w:spacing w:val="-4"/>
        </w:rPr>
        <w:t> </w:t>
      </w:r>
      <w:r>
        <w:rPr/>
        <w:t>signs</w:t>
      </w:r>
      <w:r>
        <w:rPr>
          <w:spacing w:val="-4"/>
        </w:rPr>
        <w:t> </w:t>
      </w:r>
      <w:r>
        <w:rPr/>
        <w:t>to</w:t>
      </w:r>
      <w:r>
        <w:rPr>
          <w:spacing w:val="-3"/>
        </w:rPr>
        <w:t> </w:t>
      </w:r>
      <w:r>
        <w:rPr/>
        <w:t>indicate</w:t>
      </w:r>
      <w:r>
        <w:rPr>
          <w:spacing w:val="-3"/>
        </w:rPr>
        <w:t> </w:t>
      </w:r>
      <w:r>
        <w:rPr/>
        <w:t>School’s</w:t>
      </w:r>
      <w:r>
        <w:rPr>
          <w:spacing w:val="-4"/>
        </w:rPr>
        <w:t> </w:t>
      </w:r>
      <w:r>
        <w:rPr/>
        <w:t>agreement</w:t>
      </w:r>
      <w:r>
        <w:rPr>
          <w:spacing w:val="-4"/>
        </w:rPr>
        <w:t> </w:t>
      </w:r>
      <w:r>
        <w:rPr/>
        <w:t>with</w:t>
      </w:r>
      <w:r>
        <w:rPr>
          <w:spacing w:val="-4"/>
        </w:rPr>
        <w:t> </w:t>
      </w:r>
      <w:r>
        <w:rPr/>
        <w:t>all</w:t>
      </w:r>
      <w:r>
        <w:rPr>
          <w:spacing w:val="-4"/>
        </w:rPr>
        <w:t> </w:t>
      </w:r>
      <w:r>
        <w:rPr/>
        <w:t>aspects,</w:t>
      </w:r>
      <w:r>
        <w:rPr>
          <w:spacing w:val="-4"/>
        </w:rPr>
        <w:t> </w:t>
      </w:r>
      <w:r>
        <w:rPr/>
        <w:t>including</w:t>
      </w:r>
      <w:r>
        <w:rPr>
          <w:spacing w:val="-4"/>
        </w:rPr>
        <w:t> </w:t>
      </w:r>
      <w:r>
        <w:rPr/>
        <w:t>curriculum, financial and other administrative arrangements</w:t>
      </w:r>
    </w:p>
    <w:p>
      <w:pPr>
        <w:pStyle w:val="BodyText"/>
        <w:spacing w:before="110"/>
        <w:ind w:left="120"/>
      </w:pPr>
      <w:r>
        <w:rPr/>
        <w:t>OTE:</w:t>
      </w:r>
      <w:r>
        <w:rPr>
          <w:spacing w:val="-2"/>
        </w:rPr>
        <w:t> </w:t>
      </w:r>
      <w:r>
        <w:rPr/>
        <w:t>Office</w:t>
      </w:r>
      <w:r>
        <w:rPr>
          <w:spacing w:val="-2"/>
        </w:rPr>
        <w:t> </w:t>
      </w:r>
      <w:r>
        <w:rPr/>
        <w:t>of</w:t>
      </w:r>
      <w:r>
        <w:rPr>
          <w:spacing w:val="-3"/>
        </w:rPr>
        <w:t> </w:t>
      </w:r>
      <w:r>
        <w:rPr/>
        <w:t>Teacher</w:t>
      </w:r>
      <w:r>
        <w:rPr>
          <w:spacing w:val="-1"/>
        </w:rPr>
        <w:t> </w:t>
      </w:r>
      <w:r>
        <w:rPr>
          <w:spacing w:val="-2"/>
        </w:rPr>
        <w:t>Education</w:t>
      </w:r>
    </w:p>
    <w:p>
      <w:pPr>
        <w:pStyle w:val="BodyText"/>
        <w:spacing w:line="338" w:lineRule="auto" w:before="119"/>
        <w:ind w:left="120" w:right="4362"/>
      </w:pPr>
      <w:r>
        <w:rPr/>
        <w:t>OCAP:</w:t>
      </w:r>
      <w:r>
        <w:rPr>
          <w:spacing w:val="-8"/>
        </w:rPr>
        <w:t> </w:t>
      </w:r>
      <w:r>
        <w:rPr/>
        <w:t>Office</w:t>
      </w:r>
      <w:r>
        <w:rPr>
          <w:spacing w:val="-8"/>
        </w:rPr>
        <w:t> </w:t>
      </w:r>
      <w:r>
        <w:rPr/>
        <w:t>of</w:t>
      </w:r>
      <w:r>
        <w:rPr>
          <w:spacing w:val="-8"/>
        </w:rPr>
        <w:t> </w:t>
      </w:r>
      <w:r>
        <w:rPr/>
        <w:t>Collaborative</w:t>
      </w:r>
      <w:r>
        <w:rPr>
          <w:spacing w:val="-8"/>
        </w:rPr>
        <w:t> </w:t>
      </w:r>
      <w:r>
        <w:rPr/>
        <w:t>Academic</w:t>
      </w:r>
      <w:r>
        <w:rPr>
          <w:spacing w:val="-8"/>
        </w:rPr>
        <w:t> </w:t>
      </w:r>
      <w:r>
        <w:rPr/>
        <w:t>Programs PC: Policy Council</w:t>
      </w:r>
    </w:p>
    <w:p>
      <w:pPr>
        <w:pStyle w:val="BodyText"/>
        <w:spacing w:line="338" w:lineRule="auto" w:before="1"/>
        <w:ind w:left="120" w:right="6599"/>
      </w:pPr>
      <w:r>
        <w:rPr/>
        <w:t>SoE: School of Education UGS:</w:t>
      </w:r>
      <w:r>
        <w:rPr>
          <w:spacing w:val="-14"/>
        </w:rPr>
        <w:t> </w:t>
      </w:r>
      <w:r>
        <w:rPr/>
        <w:t>Undergraduate</w:t>
      </w:r>
      <w:r>
        <w:rPr>
          <w:spacing w:val="-14"/>
        </w:rPr>
        <w:t> </w:t>
      </w:r>
      <w:r>
        <w:rPr/>
        <w:t>Studies</w:t>
      </w:r>
    </w:p>
    <w:sectPr>
      <w:pgSz w:w="12240" w:h="15840"/>
      <w:pgMar w:header="792" w:footer="0" w:top="144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0496">
              <wp:simplePos x="0" y="0"/>
              <wp:positionH relativeFrom="page">
                <wp:posOffset>6392671</wp:posOffset>
              </wp:positionH>
              <wp:positionV relativeFrom="page">
                <wp:posOffset>490050</wp:posOffset>
              </wp:positionV>
              <wp:extent cx="47879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78790" cy="194310"/>
                      </a:xfrm>
                      <a:prstGeom prst="rect">
                        <a:avLst/>
                      </a:prstGeom>
                    </wps:spPr>
                    <wps:txbx>
                      <w:txbxContent>
                        <w:p>
                          <w:pPr>
                            <w:spacing w:before="10"/>
                            <w:ind w:left="20" w:right="0" w:firstLine="0"/>
                            <w:jc w:val="left"/>
                            <w:rPr>
                              <w:rFonts w:ascii="Times New Roman"/>
                              <w:b/>
                              <w:sz w:val="24"/>
                            </w:rPr>
                          </w:pPr>
                          <w:r>
                            <w:rPr>
                              <w:rFonts w:ascii="Times New Roman"/>
                              <w:b/>
                              <w:spacing w:val="-2"/>
                              <w:sz w:val="24"/>
                            </w:rPr>
                            <w:t>22.08R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3.359985pt;margin-top:38.586639pt;width:37.7pt;height:15.3pt;mso-position-horizontal-relative:page;mso-position-vertical-relative:page;z-index:-15785984" type="#_x0000_t202" id="docshape1" filled="false" stroked="false">
              <v:textbox inset="0,0,0,0">
                <w:txbxContent>
                  <w:p>
                    <w:pPr>
                      <w:spacing w:before="10"/>
                      <w:ind w:left="20" w:right="0" w:firstLine="0"/>
                      <w:jc w:val="left"/>
                      <w:rPr>
                        <w:rFonts w:ascii="Times New Roman"/>
                        <w:b/>
                        <w:sz w:val="24"/>
                      </w:rPr>
                    </w:pPr>
                    <w:r>
                      <w:rPr>
                        <w:rFonts w:ascii="Times New Roman"/>
                        <w:b/>
                        <w:spacing w:val="-2"/>
                        <w:sz w:val="24"/>
                      </w:rPr>
                      <w:t>22.08R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0" w:hanging="183"/>
        <w:jc w:val="left"/>
      </w:pPr>
      <w:rPr>
        <w:rFonts w:hint="default" w:ascii="Calibri" w:hAnsi="Calibri" w:eastAsia="Calibri" w:cs="Calibri"/>
        <w:b w:val="0"/>
        <w:bCs w:val="0"/>
        <w:i w:val="0"/>
        <w:iCs w:val="0"/>
        <w:spacing w:val="-1"/>
        <w:w w:val="97"/>
        <w:sz w:val="22"/>
        <w:szCs w:val="22"/>
        <w:lang w:val="en-US" w:eastAsia="en-US" w:bidi="ar-SA"/>
      </w:rPr>
    </w:lvl>
    <w:lvl w:ilvl="1">
      <w:start w:val="0"/>
      <w:numFmt w:val="bullet"/>
      <w:lvlText w:val="•"/>
      <w:lvlJc w:val="left"/>
      <w:pPr>
        <w:ind w:left="1066" w:hanging="183"/>
      </w:pPr>
      <w:rPr>
        <w:rFonts w:hint="default"/>
        <w:lang w:val="en-US" w:eastAsia="en-US" w:bidi="ar-SA"/>
      </w:rPr>
    </w:lvl>
    <w:lvl w:ilvl="2">
      <w:start w:val="0"/>
      <w:numFmt w:val="bullet"/>
      <w:lvlText w:val="•"/>
      <w:lvlJc w:val="left"/>
      <w:pPr>
        <w:ind w:left="2012" w:hanging="183"/>
      </w:pPr>
      <w:rPr>
        <w:rFonts w:hint="default"/>
        <w:lang w:val="en-US" w:eastAsia="en-US" w:bidi="ar-SA"/>
      </w:rPr>
    </w:lvl>
    <w:lvl w:ilvl="3">
      <w:start w:val="0"/>
      <w:numFmt w:val="bullet"/>
      <w:lvlText w:val="•"/>
      <w:lvlJc w:val="left"/>
      <w:pPr>
        <w:ind w:left="2958" w:hanging="183"/>
      </w:pPr>
      <w:rPr>
        <w:rFonts w:hint="default"/>
        <w:lang w:val="en-US" w:eastAsia="en-US" w:bidi="ar-SA"/>
      </w:rPr>
    </w:lvl>
    <w:lvl w:ilvl="4">
      <w:start w:val="0"/>
      <w:numFmt w:val="bullet"/>
      <w:lvlText w:val="•"/>
      <w:lvlJc w:val="left"/>
      <w:pPr>
        <w:ind w:left="3904" w:hanging="183"/>
      </w:pPr>
      <w:rPr>
        <w:rFonts w:hint="default"/>
        <w:lang w:val="en-US" w:eastAsia="en-US" w:bidi="ar-SA"/>
      </w:rPr>
    </w:lvl>
    <w:lvl w:ilvl="5">
      <w:start w:val="0"/>
      <w:numFmt w:val="bullet"/>
      <w:lvlText w:val="•"/>
      <w:lvlJc w:val="left"/>
      <w:pPr>
        <w:ind w:left="4850" w:hanging="183"/>
      </w:pPr>
      <w:rPr>
        <w:rFonts w:hint="default"/>
        <w:lang w:val="en-US" w:eastAsia="en-US" w:bidi="ar-SA"/>
      </w:rPr>
    </w:lvl>
    <w:lvl w:ilvl="6">
      <w:start w:val="0"/>
      <w:numFmt w:val="bullet"/>
      <w:lvlText w:val="•"/>
      <w:lvlJc w:val="left"/>
      <w:pPr>
        <w:ind w:left="5796" w:hanging="183"/>
      </w:pPr>
      <w:rPr>
        <w:rFonts w:hint="default"/>
        <w:lang w:val="en-US" w:eastAsia="en-US" w:bidi="ar-SA"/>
      </w:rPr>
    </w:lvl>
    <w:lvl w:ilvl="7">
      <w:start w:val="0"/>
      <w:numFmt w:val="bullet"/>
      <w:lvlText w:val="•"/>
      <w:lvlJc w:val="left"/>
      <w:pPr>
        <w:ind w:left="6742" w:hanging="183"/>
      </w:pPr>
      <w:rPr>
        <w:rFonts w:hint="default"/>
        <w:lang w:val="en-US" w:eastAsia="en-US" w:bidi="ar-SA"/>
      </w:rPr>
    </w:lvl>
    <w:lvl w:ilvl="8">
      <w:start w:val="0"/>
      <w:numFmt w:val="bullet"/>
      <w:lvlText w:val="•"/>
      <w:lvlJc w:val="left"/>
      <w:pPr>
        <w:ind w:left="7688" w:hanging="183"/>
      </w:pPr>
      <w:rPr>
        <w:rFonts w:hint="default"/>
        <w:lang w:val="en-US" w:eastAsia="en-US" w:bidi="ar-SA"/>
      </w:rPr>
    </w:lvl>
  </w:abstractNum>
  <w:abstractNum w:abstractNumId="1">
    <w:multiLevelType w:val="hybridMultilevel"/>
    <w:lvl w:ilvl="0">
      <w:start w:val="1"/>
      <w:numFmt w:val="decimal"/>
      <w:lvlText w:val="%1."/>
      <w:lvlJc w:val="left"/>
      <w:pPr>
        <w:ind w:left="645" w:hanging="360"/>
        <w:jc w:val="left"/>
      </w:pPr>
      <w:rPr>
        <w:rFonts w:hint="default" w:ascii="Calibri" w:hAnsi="Calibri" w:eastAsia="Calibri" w:cs="Calibri"/>
        <w:b w:val="0"/>
        <w:bCs w:val="0"/>
        <w:i w:val="0"/>
        <w:iCs w:val="0"/>
        <w:spacing w:val="-1"/>
        <w:w w:val="100"/>
        <w:sz w:val="24"/>
        <w:szCs w:val="24"/>
        <w:lang w:val="en-US" w:eastAsia="en-US" w:bidi="ar-SA"/>
      </w:rPr>
    </w:lvl>
    <w:lvl w:ilvl="1">
      <w:start w:val="1"/>
      <w:numFmt w:val="lowerLetter"/>
      <w:lvlText w:val="%2."/>
      <w:lvlJc w:val="left"/>
      <w:pPr>
        <w:ind w:left="1020" w:hanging="36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1971" w:hanging="360"/>
      </w:pPr>
      <w:rPr>
        <w:rFonts w:hint="default"/>
        <w:lang w:val="en-US" w:eastAsia="en-US" w:bidi="ar-SA"/>
      </w:rPr>
    </w:lvl>
    <w:lvl w:ilvl="3">
      <w:start w:val="0"/>
      <w:numFmt w:val="bullet"/>
      <w:lvlText w:val="•"/>
      <w:lvlJc w:val="left"/>
      <w:pPr>
        <w:ind w:left="2922" w:hanging="360"/>
      </w:pPr>
      <w:rPr>
        <w:rFonts w:hint="default"/>
        <w:lang w:val="en-US" w:eastAsia="en-US" w:bidi="ar-SA"/>
      </w:rPr>
    </w:lvl>
    <w:lvl w:ilvl="4">
      <w:start w:val="0"/>
      <w:numFmt w:val="bullet"/>
      <w:lvlText w:val="•"/>
      <w:lvlJc w:val="left"/>
      <w:pPr>
        <w:ind w:left="3873"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775" w:hanging="360"/>
      </w:pPr>
      <w:rPr>
        <w:rFonts w:hint="default"/>
        <w:lang w:val="en-US" w:eastAsia="en-US" w:bidi="ar-SA"/>
      </w:rPr>
    </w:lvl>
    <w:lvl w:ilvl="7">
      <w:start w:val="0"/>
      <w:numFmt w:val="bullet"/>
      <w:lvlText w:val="•"/>
      <w:lvlJc w:val="left"/>
      <w:pPr>
        <w:ind w:left="6726" w:hanging="360"/>
      </w:pPr>
      <w:rPr>
        <w:rFonts w:hint="default"/>
        <w:lang w:val="en-US" w:eastAsia="en-US" w:bidi="ar-SA"/>
      </w:rPr>
    </w:lvl>
    <w:lvl w:ilvl="8">
      <w:start w:val="0"/>
      <w:numFmt w:val="bullet"/>
      <w:lvlText w:val="•"/>
      <w:lvlJc w:val="left"/>
      <w:pPr>
        <w:ind w:left="7677" w:hanging="360"/>
      </w:pPr>
      <w:rPr>
        <w:rFonts w:hint="default"/>
        <w:lang w:val="en-US" w:eastAsia="en-US" w:bidi="ar-SA"/>
      </w:rPr>
    </w:lvl>
  </w:abstractNum>
  <w:abstractNum w:abstractNumId="0">
    <w:multiLevelType w:val="hybridMultilevel"/>
    <w:lvl w:ilvl="0">
      <w:start w:val="1"/>
      <w:numFmt w:val="decimal"/>
      <w:lvlText w:val="%1."/>
      <w:lvlJc w:val="left"/>
      <w:pPr>
        <w:ind w:left="645" w:hanging="36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428"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6" w:hanging="360"/>
      </w:pPr>
      <w:rPr>
        <w:rFonts w:hint="default"/>
        <w:lang w:val="en-US" w:eastAsia="en-US" w:bidi="ar-SA"/>
      </w:rPr>
    </w:lvl>
    <w:lvl w:ilvl="5">
      <w:start w:val="0"/>
      <w:numFmt w:val="bullet"/>
      <w:lvlText w:val="•"/>
      <w:lvlJc w:val="left"/>
      <w:pPr>
        <w:ind w:left="5110" w:hanging="360"/>
      </w:pPr>
      <w:rPr>
        <w:rFonts w:hint="default"/>
        <w:lang w:val="en-US" w:eastAsia="en-US" w:bidi="ar-SA"/>
      </w:rPr>
    </w:lvl>
    <w:lvl w:ilvl="6">
      <w:start w:val="0"/>
      <w:numFmt w:val="bullet"/>
      <w:lvlText w:val="•"/>
      <w:lvlJc w:val="left"/>
      <w:pPr>
        <w:ind w:left="6004" w:hanging="360"/>
      </w:pPr>
      <w:rPr>
        <w:rFonts w:hint="default"/>
        <w:lang w:val="en-US" w:eastAsia="en-US" w:bidi="ar-SA"/>
      </w:rPr>
    </w:lvl>
    <w:lvl w:ilvl="7">
      <w:start w:val="0"/>
      <w:numFmt w:val="bullet"/>
      <w:lvlText w:val="•"/>
      <w:lvlJc w:val="left"/>
      <w:pPr>
        <w:ind w:left="6898" w:hanging="360"/>
      </w:pPr>
      <w:rPr>
        <w:rFonts w:hint="default"/>
        <w:lang w:val="en-US" w:eastAsia="en-US" w:bidi="ar-SA"/>
      </w:rPr>
    </w:lvl>
    <w:lvl w:ilvl="8">
      <w:start w:val="0"/>
      <w:numFmt w:val="bullet"/>
      <w:lvlText w:val="•"/>
      <w:lvlJc w:val="left"/>
      <w:pPr>
        <w:ind w:left="779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10"/>
      <w:ind w:left="2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645"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Boots, Matthew</dc:creator>
  <dcterms:created xsi:type="dcterms:W3CDTF">2023-11-30T16:31:10Z</dcterms:created>
  <dcterms:modified xsi:type="dcterms:W3CDTF">2023-11-30T16:31:10Z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0x01010053AE4F06C51FF4489B9F6D281749D651</vt:lpwstr>
  </property>
  <property fmtid="{D5CDD505-2E9C-101B-9397-08002B2CF9AE}" pid="3" name="Created">
    <vt:filetime>2023-02-06T00:00:00Z</vt:filetime>
  </property>
  <property fmtid="{D5CDD505-2E9C-101B-9397-08002B2CF9AE}" pid="4" name="Creator">
    <vt:lpwstr>Acrobat PDFMaker 22 for Word</vt:lpwstr>
  </property>
  <property fmtid="{D5CDD505-2E9C-101B-9397-08002B2CF9AE}" pid="5" name="LastSaved">
    <vt:filetime>2023-11-30T00:00:00Z</vt:filetime>
  </property>
  <property fmtid="{D5CDD505-2E9C-101B-9397-08002B2CF9AE}" pid="6" name="Producer">
    <vt:lpwstr>Adobe PDF Library 22.3.90</vt:lpwstr>
  </property>
  <property fmtid="{D5CDD505-2E9C-101B-9397-08002B2CF9AE}" pid="7" name="SourceModified">
    <vt:lpwstr>D:20230206193951</vt:lpwstr>
  </property>
</Properties>
</file>