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3F5E" w14:textId="31B21AE3" w:rsidR="00DB776A" w:rsidRDefault="00816FEF" w:rsidP="00354C57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816FEF">
        <w:rPr>
          <w:rFonts w:ascii="Times New Roman" w:hAnsi="Times New Roman" w:cs="Times New Roman"/>
          <w:b/>
          <w:bCs/>
        </w:rPr>
        <w:t>School of Education Guidelines for Evaluating Teaching</w:t>
      </w:r>
    </w:p>
    <w:p w14:paraId="777005D7" w14:textId="77777777" w:rsidR="00F44FFA" w:rsidRPr="00F44FFA" w:rsidRDefault="00F44FFA" w:rsidP="00354C57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8E522A" w14:textId="39BAB88C" w:rsidR="00816FEF" w:rsidRPr="00816FEF" w:rsidRDefault="00816FEF" w:rsidP="00A036C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Indiana U</w:t>
      </w:r>
      <w:r w:rsidRPr="00816FEF">
        <w:rPr>
          <w:rFonts w:ascii="Times New Roman" w:hAnsi="Times New Roman" w:cs="Times New Roman"/>
        </w:rPr>
        <w:t xml:space="preserve">niversity policy </w:t>
      </w:r>
      <w:r w:rsidR="006C6AE5">
        <w:rPr>
          <w:rFonts w:ascii="Times New Roman" w:hAnsi="Times New Roman" w:cs="Times New Roman"/>
        </w:rPr>
        <w:t>requires</w:t>
      </w:r>
      <w:r w:rsidRPr="00816FEF">
        <w:rPr>
          <w:rFonts w:ascii="Times New Roman" w:hAnsi="Times New Roman" w:cs="Times New Roman"/>
        </w:rPr>
        <w:t xml:space="preserve"> that numerical ratings </w:t>
      </w:r>
      <w:r w:rsidR="00DB776A">
        <w:rPr>
          <w:rFonts w:ascii="Times New Roman" w:hAnsi="Times New Roman" w:cs="Times New Roman"/>
        </w:rPr>
        <w:t>from</w:t>
      </w:r>
      <w:r w:rsidRPr="00816FEF">
        <w:rPr>
          <w:rFonts w:ascii="Times New Roman" w:hAnsi="Times New Roman" w:cs="Times New Roman"/>
        </w:rPr>
        <w:t xml:space="preserve"> student evaluations not be “the primary source of data for evaluating teaching”</w:t>
      </w:r>
      <w:r w:rsidR="00DB776A">
        <w:rPr>
          <w:rFonts w:ascii="Times New Roman" w:hAnsi="Times New Roman" w:cs="Times New Roman"/>
        </w:rPr>
        <w:t xml:space="preserve"> for annual reviews </w:t>
      </w:r>
      <w:r w:rsidR="006C6AE5">
        <w:rPr>
          <w:rFonts w:ascii="Times New Roman" w:hAnsi="Times New Roman" w:cs="Times New Roman"/>
        </w:rPr>
        <w:t>or</w:t>
      </w:r>
      <w:r w:rsidR="00DB776A">
        <w:rPr>
          <w:rFonts w:ascii="Times New Roman" w:hAnsi="Times New Roman" w:cs="Times New Roman"/>
        </w:rPr>
        <w:t xml:space="preserve"> for tenure and promotion</w:t>
      </w:r>
      <w:r w:rsidR="006C6AE5">
        <w:rPr>
          <w:rFonts w:ascii="Times New Roman" w:hAnsi="Times New Roman" w:cs="Times New Roman"/>
        </w:rPr>
        <w:t xml:space="preserve"> decisions</w:t>
      </w:r>
      <w:r w:rsidR="00DB776A">
        <w:rPr>
          <w:rFonts w:ascii="Times New Roman" w:hAnsi="Times New Roman" w:cs="Times New Roman"/>
        </w:rPr>
        <w:t>.</w:t>
      </w:r>
      <w:r>
        <w:rPr>
          <w:rStyle w:val="FootnoteReference"/>
          <w:rFonts w:ascii="Times New Roman" w:hAnsi="Times New Roman" w:cs="Times New Roman"/>
        </w:rPr>
        <w:footnoteReference w:id="2"/>
      </w:r>
      <w:r w:rsidRPr="00816FEF">
        <w:rPr>
          <w:rFonts w:ascii="Times New Roman" w:hAnsi="Times New Roman" w:cs="Times New Roman"/>
        </w:rPr>
        <w:t xml:space="preserve"> IUB policy </w:t>
      </w:r>
      <w:r w:rsidR="00DB776A">
        <w:rPr>
          <w:rFonts w:ascii="Times New Roman" w:hAnsi="Times New Roman" w:cs="Times New Roman"/>
        </w:rPr>
        <w:t>charges</w:t>
      </w:r>
      <w:r w:rsidRPr="00816FEF">
        <w:rPr>
          <w:rFonts w:ascii="Times New Roman" w:hAnsi="Times New Roman" w:cs="Times New Roman"/>
        </w:rPr>
        <w:t xml:space="preserve"> individual units </w:t>
      </w:r>
      <w:r w:rsidR="00DB776A">
        <w:rPr>
          <w:rFonts w:ascii="Times New Roman" w:hAnsi="Times New Roman" w:cs="Times New Roman"/>
        </w:rPr>
        <w:t>with</w:t>
      </w:r>
      <w:r w:rsidRPr="00816FEF">
        <w:rPr>
          <w:rFonts w:ascii="Times New Roman" w:hAnsi="Times New Roman" w:cs="Times New Roman"/>
        </w:rPr>
        <w:t xml:space="preserve"> determin</w:t>
      </w:r>
      <w:r w:rsidR="00DB776A">
        <w:rPr>
          <w:rFonts w:ascii="Times New Roman" w:hAnsi="Times New Roman" w:cs="Times New Roman"/>
        </w:rPr>
        <w:t>ing</w:t>
      </w:r>
      <w:r w:rsidRPr="00816FEF">
        <w:rPr>
          <w:rFonts w:ascii="Times New Roman" w:hAnsi="Times New Roman" w:cs="Times New Roman"/>
        </w:rPr>
        <w:t xml:space="preserve"> what evidence of teaching effectiveness will be incorporated into annual reviews and promotion and tenure decisions.</w:t>
      </w:r>
      <w:r w:rsidR="00854A9C">
        <w:rPr>
          <w:rStyle w:val="FootnoteReference"/>
          <w:rFonts w:ascii="Times New Roman" w:hAnsi="Times New Roman" w:cs="Times New Roman"/>
        </w:rPr>
        <w:footnoteReference w:id="3"/>
      </w:r>
    </w:p>
    <w:p w14:paraId="6A31B287" w14:textId="36B0095B" w:rsidR="00A036C9" w:rsidRPr="00816FEF" w:rsidRDefault="00605E04" w:rsidP="00A036C9">
      <w:pPr>
        <w:spacing w:after="120"/>
        <w:rPr>
          <w:rFonts w:ascii="Times New Roman" w:hAnsi="Times New Roman" w:cs="Times New Roman"/>
        </w:rPr>
      </w:pPr>
      <w:r w:rsidRPr="00816FEF">
        <w:rPr>
          <w:rFonts w:ascii="Times New Roman" w:hAnsi="Times New Roman" w:cs="Times New Roman"/>
        </w:rPr>
        <w:t xml:space="preserve">The School of Education </w:t>
      </w:r>
      <w:r w:rsidR="00DB776A">
        <w:rPr>
          <w:rFonts w:ascii="Times New Roman" w:hAnsi="Times New Roman" w:cs="Times New Roman"/>
        </w:rPr>
        <w:t>has</w:t>
      </w:r>
      <w:r w:rsidR="000173C7" w:rsidRPr="00816FEF">
        <w:rPr>
          <w:rFonts w:ascii="Times New Roman" w:hAnsi="Times New Roman" w:cs="Times New Roman"/>
        </w:rPr>
        <w:t xml:space="preserve"> </w:t>
      </w:r>
      <w:r w:rsidRPr="00816FEF">
        <w:rPr>
          <w:rFonts w:ascii="Times New Roman" w:hAnsi="Times New Roman" w:cs="Times New Roman"/>
        </w:rPr>
        <w:t>identifie</w:t>
      </w:r>
      <w:r w:rsidR="00DB776A">
        <w:rPr>
          <w:rFonts w:ascii="Times New Roman" w:hAnsi="Times New Roman" w:cs="Times New Roman"/>
        </w:rPr>
        <w:t>d</w:t>
      </w:r>
      <w:r w:rsidRPr="00816FEF">
        <w:rPr>
          <w:rFonts w:ascii="Times New Roman" w:hAnsi="Times New Roman" w:cs="Times New Roman"/>
        </w:rPr>
        <w:t xml:space="preserve"> the following forms of evidence </w:t>
      </w:r>
      <w:r w:rsidR="000173C7" w:rsidRPr="00816FEF">
        <w:rPr>
          <w:rFonts w:ascii="Times New Roman" w:hAnsi="Times New Roman" w:cs="Times New Roman"/>
        </w:rPr>
        <w:t>to</w:t>
      </w:r>
      <w:r w:rsidRPr="00816FEF">
        <w:rPr>
          <w:rFonts w:ascii="Times New Roman" w:hAnsi="Times New Roman" w:cs="Times New Roman"/>
        </w:rPr>
        <w:t xml:space="preserve"> be used in evaluating teaching for both annual reviews and promotion and tenure decisions</w:t>
      </w:r>
      <w:r w:rsidR="00854A9C">
        <w:rPr>
          <w:rStyle w:val="FootnoteReference"/>
          <w:rFonts w:ascii="Times New Roman" w:hAnsi="Times New Roman" w:cs="Times New Roman"/>
        </w:rPr>
        <w:footnoteReference w:id="4"/>
      </w:r>
      <w:r w:rsidRPr="00816FEF">
        <w:rPr>
          <w:rFonts w:ascii="Times New Roman" w:hAnsi="Times New Roman" w:cs="Times New Roman"/>
        </w:rPr>
        <w:t>:</w:t>
      </w:r>
    </w:p>
    <w:p w14:paraId="43453879" w14:textId="02E4CB95" w:rsidR="00605E04" w:rsidRPr="00DB776A" w:rsidRDefault="00605E04" w:rsidP="00605E04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>Evidence from the instructor (e.g., philosophy of teaching, teaching goals, syllabi, instructional materials, reflections on efforts to evaluate and improve teaching, presentations and articles on one’s teaching)</w:t>
      </w:r>
    </w:p>
    <w:p w14:paraId="7FFFA08B" w14:textId="39F37EE8" w:rsidR="000173C7" w:rsidRPr="00DB776A" w:rsidRDefault="00605E04" w:rsidP="00605E04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>Evidence from others (e.g., colleague evaluations of student outcomes, observations by colleagues trained to evaluate teaching, invitations to share one’s teaching expertise)</w:t>
      </w:r>
      <w:r w:rsidR="00DB776A">
        <w:rPr>
          <w:rStyle w:val="FootnoteReference"/>
          <w:rFonts w:ascii="Times New Roman" w:hAnsi="Times New Roman" w:cs="Times New Roman"/>
          <w:sz w:val="22"/>
          <w:szCs w:val="22"/>
        </w:rPr>
        <w:footnoteReference w:id="5"/>
      </w:r>
    </w:p>
    <w:p w14:paraId="5EC4CD42" w14:textId="450B3855" w:rsidR="00605E04" w:rsidRPr="00DB776A" w:rsidRDefault="000173C7" w:rsidP="00605E04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>E</w:t>
      </w:r>
      <w:r w:rsidR="00605E04" w:rsidRPr="00DB776A">
        <w:rPr>
          <w:rFonts w:ascii="Times New Roman" w:hAnsi="Times New Roman" w:cs="Times New Roman"/>
          <w:sz w:val="22"/>
          <w:szCs w:val="22"/>
        </w:rPr>
        <w:t>vidence from students (e.g., formal end-of-course student evaluations, solicited and unsolicited feedback from students, course-related student products, evidence of student achievement, student-selected teaching awards)</w:t>
      </w:r>
    </w:p>
    <w:p w14:paraId="7106860D" w14:textId="171B5C40" w:rsidR="000173C7" w:rsidRPr="00DB776A" w:rsidRDefault="00816FEF" w:rsidP="000173C7">
      <w:pPr>
        <w:spacing w:after="120"/>
        <w:rPr>
          <w:rFonts w:ascii="Times New Roman" w:hAnsi="Times New Roman" w:cs="Times New Roman"/>
        </w:rPr>
      </w:pPr>
      <w:r w:rsidRPr="00DB776A">
        <w:rPr>
          <w:rFonts w:ascii="Times New Roman" w:hAnsi="Times New Roman" w:cs="Times New Roman"/>
        </w:rPr>
        <w:t>Furthermore, the</w:t>
      </w:r>
      <w:r w:rsidR="000173C7" w:rsidRPr="00DB776A">
        <w:rPr>
          <w:rFonts w:ascii="Times New Roman" w:hAnsi="Times New Roman" w:cs="Times New Roman"/>
        </w:rPr>
        <w:t xml:space="preserve"> School of Education defines teaching as “all forms of university-level instructional activity on or off campus,” including: </w:t>
      </w:r>
    </w:p>
    <w:p w14:paraId="195212A3" w14:textId="27B7C8FC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Preparation for and teaching of a variety of types of courses, seminars, and other academic learning experiences. </w:t>
      </w:r>
    </w:p>
    <w:p w14:paraId="3D56F92F" w14:textId="120C2351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Non-credit workshops and informal instructional activities involved in working with </w:t>
      </w:r>
      <w:proofErr w:type="spellStart"/>
      <w:r w:rsidRPr="00DB776A">
        <w:rPr>
          <w:rFonts w:ascii="Times New Roman" w:hAnsi="Times New Roman" w:cs="Times New Roman"/>
          <w:sz w:val="22"/>
          <w:szCs w:val="22"/>
        </w:rPr>
        <w:t>inservice</w:t>
      </w:r>
      <w:proofErr w:type="spellEnd"/>
      <w:r w:rsidRPr="00DB776A">
        <w:rPr>
          <w:rFonts w:ascii="Times New Roman" w:hAnsi="Times New Roman" w:cs="Times New Roman"/>
          <w:sz w:val="22"/>
          <w:szCs w:val="22"/>
        </w:rPr>
        <w:t xml:space="preserve"> teachers or community groups. </w:t>
      </w:r>
    </w:p>
    <w:p w14:paraId="4C4A5D25" w14:textId="63DB8B9E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Instructional activities conducted to develop competencies of practitioners that extend beyond the university campus, such as supervising student teachers, guiding field-based practice in counseling and school psychology, and the like. </w:t>
      </w:r>
    </w:p>
    <w:p w14:paraId="0D2D0219" w14:textId="1ABC6647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Course and program development, academic counseling, supervision of student research and service on graduate student program and research committees. </w:t>
      </w:r>
    </w:p>
    <w:p w14:paraId="70C727E8" w14:textId="17E6E30D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Improvement of instructional techniques and techniques for evaluating student outcomes and the production of course materials, textbooks, and digital tools for learning (online videos, podcasts, webinars, e-newsletters, social networks, and online communities, etc.). </w:t>
      </w:r>
    </w:p>
    <w:p w14:paraId="7EB20C21" w14:textId="77777777" w:rsidR="000173C7" w:rsidRPr="00DB776A" w:rsidRDefault="000173C7" w:rsidP="000173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Advising and mentoring undergraduate, graduate, and early career faculty </w:t>
      </w:r>
    </w:p>
    <w:p w14:paraId="30413FAA" w14:textId="060EE0F2" w:rsidR="006C6AE5" w:rsidRPr="006C6AE5" w:rsidRDefault="000173C7" w:rsidP="006C6AE5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 xml:space="preserve">Contributions to an academic community of scholars through the presentation of successful instructional innovations, insights, or experiences with teaching. </w:t>
      </w:r>
    </w:p>
    <w:p w14:paraId="3DD41E61" w14:textId="74295895" w:rsidR="00F61FE5" w:rsidRPr="00DB776A" w:rsidRDefault="000173C7" w:rsidP="00A036C9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DB776A">
        <w:rPr>
          <w:rFonts w:ascii="Times New Roman" w:hAnsi="Times New Roman" w:cs="Times New Roman"/>
          <w:sz w:val="22"/>
          <w:szCs w:val="22"/>
        </w:rPr>
        <w:t>Publications that disseminate scholarly discourse about teaching or otherwise communicate pedagogical strategies</w:t>
      </w:r>
      <w:r w:rsidR="31ABDF16" w:rsidRPr="3751AE7C">
        <w:rPr>
          <w:rFonts w:ascii="Times New Roman" w:hAnsi="Times New Roman" w:cs="Times New Roman"/>
          <w:sz w:val="22"/>
          <w:szCs w:val="22"/>
        </w:rPr>
        <w:t>.</w:t>
      </w:r>
      <w:r w:rsidRPr="00DB776A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F61FE5" w:rsidRPr="00DB776A" w:rsidSect="006C6AE5">
      <w:headerReference w:type="even" r:id="rId10"/>
      <w:headerReference w:type="default" r:id="rId11"/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45E0" w14:textId="77777777" w:rsidR="002E6A81" w:rsidRDefault="002E6A81" w:rsidP="000173C7">
      <w:r>
        <w:separator/>
      </w:r>
    </w:p>
  </w:endnote>
  <w:endnote w:type="continuationSeparator" w:id="0">
    <w:p w14:paraId="69D06853" w14:textId="77777777" w:rsidR="002E6A81" w:rsidRDefault="002E6A81" w:rsidP="000173C7">
      <w:r>
        <w:continuationSeparator/>
      </w:r>
    </w:p>
  </w:endnote>
  <w:endnote w:type="continuationNotice" w:id="1">
    <w:p w14:paraId="4098ECCE" w14:textId="77777777" w:rsidR="002E6A81" w:rsidRDefault="002E6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9BBD" w14:textId="77777777" w:rsidR="002E6A81" w:rsidRDefault="002E6A81" w:rsidP="000173C7">
      <w:r>
        <w:separator/>
      </w:r>
    </w:p>
  </w:footnote>
  <w:footnote w:type="continuationSeparator" w:id="0">
    <w:p w14:paraId="52360F72" w14:textId="77777777" w:rsidR="002E6A81" w:rsidRDefault="002E6A81" w:rsidP="000173C7">
      <w:r>
        <w:continuationSeparator/>
      </w:r>
    </w:p>
  </w:footnote>
  <w:footnote w:type="continuationNotice" w:id="1">
    <w:p w14:paraId="0F1FF054" w14:textId="77777777" w:rsidR="002E6A81" w:rsidRDefault="002E6A81"/>
  </w:footnote>
  <w:footnote w:id="2">
    <w:p w14:paraId="341C7BF3" w14:textId="35B4399E" w:rsidR="00816FEF" w:rsidRPr="00854A9C" w:rsidRDefault="00816FEF" w:rsidP="00854A9C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816FE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16FEF">
        <w:rPr>
          <w:rFonts w:ascii="Times New Roman" w:hAnsi="Times New Roman" w:cs="Times New Roman"/>
          <w:sz w:val="18"/>
          <w:szCs w:val="18"/>
        </w:rPr>
        <w:t xml:space="preserve"> Indiana University Policy ACA-21, “Faculty and Librarian Annual Reviews,” </w:t>
      </w:r>
      <w:hyperlink r:id="rId1" w:history="1">
        <w:r w:rsidRPr="00816FEF">
          <w:rPr>
            <w:rStyle w:val="Hyperlink"/>
            <w:rFonts w:ascii="Times New Roman" w:hAnsi="Times New Roman" w:cs="Times New Roman"/>
            <w:sz w:val="18"/>
            <w:szCs w:val="18"/>
          </w:rPr>
          <w:t>https://policies.iu.edu/policies/aca-21-faculty-librarian-annual-reviews/index.html</w:t>
        </w:r>
      </w:hyperlink>
      <w:r w:rsidRPr="00816FEF">
        <w:rPr>
          <w:rFonts w:ascii="Times New Roman" w:hAnsi="Times New Roman" w:cs="Times New Roman"/>
          <w:sz w:val="18"/>
          <w:szCs w:val="18"/>
        </w:rPr>
        <w:t xml:space="preserve"> and ACA-38, “Faculty and Librarian Promotion,” </w:t>
      </w:r>
      <w:hyperlink r:id="rId2" w:history="1">
        <w:r w:rsidRPr="00816FEF">
          <w:rPr>
            <w:rStyle w:val="Hyperlink"/>
            <w:rFonts w:ascii="Times New Roman" w:hAnsi="Times New Roman" w:cs="Times New Roman"/>
            <w:sz w:val="18"/>
            <w:szCs w:val="18"/>
          </w:rPr>
          <w:t>https://policies.iu.edu/policies/aca-38-faculty-librarian-promotion/index.html</w:t>
        </w:r>
      </w:hyperlink>
    </w:p>
  </w:footnote>
  <w:footnote w:id="3">
    <w:p w14:paraId="19C23609" w14:textId="37461E45" w:rsidR="00854A9C" w:rsidRPr="00854A9C" w:rsidRDefault="00854A9C" w:rsidP="00854A9C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854A9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54A9C">
        <w:rPr>
          <w:rFonts w:ascii="Times New Roman" w:hAnsi="Times New Roman" w:cs="Times New Roman"/>
          <w:sz w:val="18"/>
          <w:szCs w:val="18"/>
        </w:rPr>
        <w:t xml:space="preserve"> Indiana University Bloomington Policy BL-ACA-E12, “Teaching Evaluation Policy,” </w:t>
      </w:r>
      <w:hyperlink r:id="rId3" w:history="1">
        <w:r w:rsidRPr="00854A9C">
          <w:rPr>
            <w:rStyle w:val="Hyperlink"/>
            <w:rFonts w:ascii="Times New Roman" w:hAnsi="Times New Roman" w:cs="Times New Roman"/>
            <w:sz w:val="18"/>
            <w:szCs w:val="18"/>
          </w:rPr>
          <w:t>https://vpfaa.indiana.edu/policies/bl-aca-e12-teaching-evaluation/index.html</w:t>
        </w:r>
      </w:hyperlink>
      <w:r w:rsidRPr="00854A9C">
        <w:rPr>
          <w:rFonts w:ascii="Times New Roman" w:hAnsi="Times New Roman" w:cs="Times New Roman"/>
          <w:sz w:val="18"/>
          <w:szCs w:val="18"/>
        </w:rPr>
        <w:t xml:space="preserve"> and BL-ACA-E10, “Unit Criteria and Procedures for Tenure and Promotion,” </w:t>
      </w:r>
      <w:hyperlink r:id="rId4" w:history="1">
        <w:r w:rsidRPr="00854A9C">
          <w:rPr>
            <w:rStyle w:val="Hyperlink"/>
            <w:rFonts w:ascii="Times New Roman" w:hAnsi="Times New Roman" w:cs="Times New Roman"/>
            <w:sz w:val="18"/>
            <w:szCs w:val="18"/>
          </w:rPr>
          <w:t>https://vpfaa.indiana.edu/policies/bl-aca-e10-promotion-tenure-criteria/index.html</w:t>
        </w:r>
      </w:hyperlink>
    </w:p>
  </w:footnote>
  <w:footnote w:id="4">
    <w:p w14:paraId="6085319C" w14:textId="0F85788A" w:rsidR="00854A9C" w:rsidRPr="006C6AE5" w:rsidRDefault="00854A9C" w:rsidP="00DB776A">
      <w:pPr>
        <w:spacing w:after="120"/>
        <w:rPr>
          <w:rFonts w:ascii="Times New Roman" w:hAnsi="Times New Roman" w:cs="Times New Roman"/>
          <w:sz w:val="18"/>
          <w:szCs w:val="18"/>
        </w:rPr>
      </w:pPr>
      <w:r w:rsidRPr="00854A9C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54A9C">
        <w:rPr>
          <w:rFonts w:ascii="Times New Roman" w:hAnsi="Times New Roman" w:cs="Times New Roman"/>
          <w:sz w:val="18"/>
          <w:szCs w:val="18"/>
        </w:rPr>
        <w:t xml:space="preserve"> School of Education </w:t>
      </w:r>
      <w:r w:rsidR="006C6AE5">
        <w:rPr>
          <w:rFonts w:ascii="Times New Roman" w:hAnsi="Times New Roman" w:cs="Times New Roman"/>
          <w:sz w:val="18"/>
          <w:szCs w:val="18"/>
        </w:rPr>
        <w:t>P</w:t>
      </w:r>
      <w:r w:rsidRPr="00854A9C">
        <w:rPr>
          <w:rFonts w:ascii="Times New Roman" w:hAnsi="Times New Roman" w:cs="Times New Roman"/>
          <w:sz w:val="18"/>
          <w:szCs w:val="18"/>
        </w:rPr>
        <w:t>olicy</w:t>
      </w:r>
      <w:r w:rsidR="006C6AE5">
        <w:rPr>
          <w:rFonts w:ascii="Times New Roman" w:hAnsi="Times New Roman" w:cs="Times New Roman"/>
          <w:sz w:val="18"/>
          <w:szCs w:val="18"/>
        </w:rPr>
        <w:t xml:space="preserve"> </w:t>
      </w:r>
      <w:r w:rsidRPr="00854A9C">
        <w:rPr>
          <w:rFonts w:ascii="Times New Roman" w:hAnsi="Times New Roman" w:cs="Times New Roman"/>
          <w:sz w:val="18"/>
          <w:szCs w:val="18"/>
        </w:rPr>
        <w:t xml:space="preserve">“Annual Performance Review (22.22),” </w:t>
      </w:r>
      <w:hyperlink r:id="rId5" w:history="1">
        <w:r w:rsidR="00DF6851" w:rsidRPr="00DF6851">
          <w:rPr>
            <w:rStyle w:val="Hyperlink"/>
            <w:rFonts w:ascii="Times New Roman" w:hAnsi="Times New Roman" w:cs="Times New Roman"/>
            <w:sz w:val="18"/>
            <w:szCs w:val="18"/>
          </w:rPr>
          <w:t>https://education.indiana.edu/faculty/governance/policy-council/_docs/22.22R-Annual-Performance-Review.docx</w:t>
        </w:r>
      </w:hyperlink>
      <w:r w:rsidR="00DF6851">
        <w:t xml:space="preserve"> </w:t>
      </w:r>
      <w:r w:rsidRPr="00854A9C">
        <w:rPr>
          <w:rFonts w:ascii="Times New Roman" w:hAnsi="Times New Roman" w:cs="Times New Roman"/>
          <w:sz w:val="18"/>
          <w:szCs w:val="18"/>
        </w:rPr>
        <w:t xml:space="preserve"> and “IU Bloomington Promotion and Tenure Criteria for the School of Education (</w:t>
      </w:r>
      <w:r w:rsidR="00222EEF">
        <w:rPr>
          <w:rFonts w:ascii="Times New Roman" w:hAnsi="Times New Roman" w:cs="Times New Roman"/>
          <w:sz w:val="18"/>
          <w:szCs w:val="18"/>
        </w:rPr>
        <w:t>22.57</w:t>
      </w:r>
      <w:r w:rsidRPr="00854A9C">
        <w:rPr>
          <w:rFonts w:ascii="Times New Roman" w:hAnsi="Times New Roman" w:cs="Times New Roman"/>
          <w:sz w:val="18"/>
          <w:szCs w:val="18"/>
        </w:rPr>
        <w:t xml:space="preserve">)” </w:t>
      </w:r>
      <w:hyperlink r:id="rId6" w:history="1">
        <w:r w:rsidR="006B0683" w:rsidRPr="006B0683">
          <w:rPr>
            <w:rStyle w:val="Hyperlink"/>
            <w:rFonts w:ascii="Times New Roman" w:hAnsi="Times New Roman" w:cs="Times New Roman"/>
            <w:sz w:val="18"/>
            <w:szCs w:val="18"/>
          </w:rPr>
          <w:t>https://education.indiana.edu/faculty/governance/policy-council/_docs/22.57-IUB-SOE-Promotion-Tenure-Criteria.docx</w:t>
        </w:r>
      </w:hyperlink>
      <w:r w:rsidR="006B0683">
        <w:t xml:space="preserve"> </w:t>
      </w:r>
    </w:p>
  </w:footnote>
  <w:footnote w:id="5">
    <w:p w14:paraId="1E8B169B" w14:textId="52A83C4D" w:rsidR="006C6AE5" w:rsidRPr="00D05424" w:rsidRDefault="00DB776A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6C6AE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C6AE5">
        <w:rPr>
          <w:rFonts w:ascii="Times New Roman" w:hAnsi="Times New Roman" w:cs="Times New Roman"/>
          <w:sz w:val="18"/>
          <w:szCs w:val="18"/>
        </w:rPr>
        <w:t xml:space="preserve"> Guidelines for Peer Review of Teaching can be found at IUB’s Center for Innovating Teaching and Learning</w:t>
      </w:r>
      <w:r w:rsidR="00885F90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8937F6" w:rsidRPr="00BD0DC5">
          <w:rPr>
            <w:rStyle w:val="Hyperlink"/>
            <w:rFonts w:ascii="Times New Roman" w:hAnsi="Times New Roman" w:cs="Times New Roman"/>
            <w:sz w:val="18"/>
            <w:szCs w:val="18"/>
          </w:rPr>
          <w:t>https://citl.indiana.edu/teaching-resources/documenting-teaching/peer-review-teaching/index.html</w:t>
        </w:r>
      </w:hyperlink>
      <w:r w:rsidR="00E203F6">
        <w:rPr>
          <w:rFonts w:ascii="Times New Roman" w:hAnsi="Times New Roman" w:cs="Times New Roman"/>
          <w:sz w:val="18"/>
          <w:szCs w:val="18"/>
        </w:rPr>
        <w:t>. Classroom observations can be requested from</w:t>
      </w:r>
      <w:r w:rsidR="00D05424">
        <w:rPr>
          <w:rFonts w:ascii="Times New Roman" w:hAnsi="Times New Roman" w:cs="Times New Roman"/>
          <w:sz w:val="18"/>
          <w:szCs w:val="18"/>
        </w:rPr>
        <w:t xml:space="preserve"> Faculty Academy on Excellence in Teaching</w:t>
      </w:r>
      <w:r w:rsidR="00E203F6"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="00A071C6" w:rsidRPr="00CA6800">
          <w:rPr>
            <w:rStyle w:val="Hyperlink"/>
            <w:rFonts w:ascii="Times New Roman" w:hAnsi="Times New Roman" w:cs="Times New Roman"/>
            <w:sz w:val="18"/>
            <w:szCs w:val="18"/>
          </w:rPr>
          <w:t>https://facet.iu.edu/services/peer-review/index.html</w:t>
        </w:r>
      </w:hyperlink>
      <w:r w:rsidR="00A071C6"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3D9D" w14:textId="28FA3563" w:rsidR="000173C7" w:rsidRDefault="000173C7" w:rsidP="00AC742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0C64112" w14:textId="77777777" w:rsidR="000173C7" w:rsidRDefault="000173C7" w:rsidP="000173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DB74" w14:textId="49F4DB6B" w:rsidR="000173C7" w:rsidRDefault="000173C7" w:rsidP="00AC742A">
    <w:pPr>
      <w:pStyle w:val="Header"/>
      <w:framePr w:wrap="none" w:vAnchor="text" w:hAnchor="margin" w:xAlign="right" w:y="1"/>
      <w:rPr>
        <w:rStyle w:val="PageNumber"/>
      </w:rPr>
    </w:pPr>
  </w:p>
  <w:p w14:paraId="0B609DD0" w14:textId="634A8C62" w:rsidR="000173C7" w:rsidRPr="007538EC" w:rsidRDefault="009679CB" w:rsidP="000173C7">
    <w:pPr>
      <w:pStyle w:val="Header"/>
      <w:ind w:right="360"/>
      <w:rPr>
        <w:rFonts w:ascii="Times New Roman" w:hAnsi="Times New Roman" w:cs="Times New Roman"/>
      </w:rPr>
    </w:pPr>
    <w:r w:rsidRPr="007538EC">
      <w:rPr>
        <w:rFonts w:ascii="Times New Roman" w:hAnsi="Times New Roman" w:cs="Times New Roman"/>
      </w:rPr>
      <w:t xml:space="preserve">Faculty and Budgetary Affairs </w:t>
    </w:r>
    <w:r w:rsidR="00977D79">
      <w:rPr>
        <w:rFonts w:ascii="Times New Roman" w:hAnsi="Times New Roman" w:cs="Times New Roman"/>
      </w:rPr>
      <w:tab/>
    </w:r>
    <w:r w:rsidR="00977D79">
      <w:rPr>
        <w:rFonts w:ascii="Times New Roman" w:hAnsi="Times New Roman" w:cs="Times New Roman"/>
      </w:rPr>
      <w:tab/>
      <w:t>November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455"/>
    <w:multiLevelType w:val="hybridMultilevel"/>
    <w:tmpl w:val="A052E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E7CBA"/>
    <w:multiLevelType w:val="hybridMultilevel"/>
    <w:tmpl w:val="5D82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27F1"/>
    <w:multiLevelType w:val="hybridMultilevel"/>
    <w:tmpl w:val="1972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6D9D"/>
    <w:multiLevelType w:val="multilevel"/>
    <w:tmpl w:val="E1146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64C9C"/>
    <w:multiLevelType w:val="multilevel"/>
    <w:tmpl w:val="6654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6B1AAA"/>
    <w:multiLevelType w:val="hybridMultilevel"/>
    <w:tmpl w:val="2552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80472">
    <w:abstractNumId w:val="3"/>
  </w:num>
  <w:num w:numId="2" w16cid:durableId="462965937">
    <w:abstractNumId w:val="4"/>
  </w:num>
  <w:num w:numId="3" w16cid:durableId="1670404466">
    <w:abstractNumId w:val="0"/>
  </w:num>
  <w:num w:numId="4" w16cid:durableId="285551188">
    <w:abstractNumId w:val="5"/>
  </w:num>
  <w:num w:numId="5" w16cid:durableId="1156654786">
    <w:abstractNumId w:val="1"/>
  </w:num>
  <w:num w:numId="6" w16cid:durableId="2035229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F5"/>
    <w:rsid w:val="0000479A"/>
    <w:rsid w:val="000173C7"/>
    <w:rsid w:val="00024D04"/>
    <w:rsid w:val="000516C7"/>
    <w:rsid w:val="00084F7F"/>
    <w:rsid w:val="000B5F4E"/>
    <w:rsid w:val="000D6521"/>
    <w:rsid w:val="001634BD"/>
    <w:rsid w:val="001753E8"/>
    <w:rsid w:val="001C7769"/>
    <w:rsid w:val="001E584A"/>
    <w:rsid w:val="001F6D26"/>
    <w:rsid w:val="00222EEF"/>
    <w:rsid w:val="002678F9"/>
    <w:rsid w:val="00283543"/>
    <w:rsid w:val="002965C9"/>
    <w:rsid w:val="002D035A"/>
    <w:rsid w:val="002E6A81"/>
    <w:rsid w:val="002F3945"/>
    <w:rsid w:val="00316A24"/>
    <w:rsid w:val="00350EC8"/>
    <w:rsid w:val="00354C57"/>
    <w:rsid w:val="003642A0"/>
    <w:rsid w:val="003A0A4C"/>
    <w:rsid w:val="003F33D2"/>
    <w:rsid w:val="00416C9E"/>
    <w:rsid w:val="004A6A7D"/>
    <w:rsid w:val="004D22E0"/>
    <w:rsid w:val="004D27F5"/>
    <w:rsid w:val="004D3808"/>
    <w:rsid w:val="004E60F5"/>
    <w:rsid w:val="005362C5"/>
    <w:rsid w:val="005423BC"/>
    <w:rsid w:val="005638D9"/>
    <w:rsid w:val="005F7496"/>
    <w:rsid w:val="00605E04"/>
    <w:rsid w:val="00624AAA"/>
    <w:rsid w:val="006460F8"/>
    <w:rsid w:val="00673226"/>
    <w:rsid w:val="006B0683"/>
    <w:rsid w:val="006B3E20"/>
    <w:rsid w:val="006C6AE5"/>
    <w:rsid w:val="006D4D2A"/>
    <w:rsid w:val="0074045C"/>
    <w:rsid w:val="00741C14"/>
    <w:rsid w:val="007538EC"/>
    <w:rsid w:val="00796FCA"/>
    <w:rsid w:val="007B5F9A"/>
    <w:rsid w:val="00816FEF"/>
    <w:rsid w:val="008352B3"/>
    <w:rsid w:val="008450EA"/>
    <w:rsid w:val="00852C97"/>
    <w:rsid w:val="00854A9C"/>
    <w:rsid w:val="00885F90"/>
    <w:rsid w:val="008937F6"/>
    <w:rsid w:val="008A5C0E"/>
    <w:rsid w:val="008A6D6B"/>
    <w:rsid w:val="0091261B"/>
    <w:rsid w:val="009679CB"/>
    <w:rsid w:val="00977D79"/>
    <w:rsid w:val="00990D7D"/>
    <w:rsid w:val="009B3CD4"/>
    <w:rsid w:val="009B749A"/>
    <w:rsid w:val="009D3329"/>
    <w:rsid w:val="009F0F12"/>
    <w:rsid w:val="00A036C9"/>
    <w:rsid w:val="00A071C6"/>
    <w:rsid w:val="00A179F4"/>
    <w:rsid w:val="00A34387"/>
    <w:rsid w:val="00A72666"/>
    <w:rsid w:val="00A92DA5"/>
    <w:rsid w:val="00AA0FCB"/>
    <w:rsid w:val="00AD49EC"/>
    <w:rsid w:val="00AD6A6F"/>
    <w:rsid w:val="00AD7FB0"/>
    <w:rsid w:val="00B54A6D"/>
    <w:rsid w:val="00B54E07"/>
    <w:rsid w:val="00B73393"/>
    <w:rsid w:val="00B743CF"/>
    <w:rsid w:val="00B8036E"/>
    <w:rsid w:val="00BA5ABF"/>
    <w:rsid w:val="00BB101E"/>
    <w:rsid w:val="00BC69EB"/>
    <w:rsid w:val="00C57E12"/>
    <w:rsid w:val="00C66879"/>
    <w:rsid w:val="00C808FC"/>
    <w:rsid w:val="00CE0FDC"/>
    <w:rsid w:val="00D05424"/>
    <w:rsid w:val="00D27473"/>
    <w:rsid w:val="00D425AD"/>
    <w:rsid w:val="00D606BE"/>
    <w:rsid w:val="00D95FC9"/>
    <w:rsid w:val="00DB776A"/>
    <w:rsid w:val="00DE799F"/>
    <w:rsid w:val="00DF6851"/>
    <w:rsid w:val="00E203F6"/>
    <w:rsid w:val="00E233B8"/>
    <w:rsid w:val="00E5505F"/>
    <w:rsid w:val="00E62972"/>
    <w:rsid w:val="00E63BCB"/>
    <w:rsid w:val="00E775EC"/>
    <w:rsid w:val="00E921F1"/>
    <w:rsid w:val="00EB24DF"/>
    <w:rsid w:val="00ED43A6"/>
    <w:rsid w:val="00ED6ACB"/>
    <w:rsid w:val="00F44FFA"/>
    <w:rsid w:val="00F61FE5"/>
    <w:rsid w:val="00F65794"/>
    <w:rsid w:val="00FA66F5"/>
    <w:rsid w:val="00FB4948"/>
    <w:rsid w:val="00FC40D2"/>
    <w:rsid w:val="00FE4FB0"/>
    <w:rsid w:val="02D610F0"/>
    <w:rsid w:val="05296429"/>
    <w:rsid w:val="072ED6CE"/>
    <w:rsid w:val="1DE03D7F"/>
    <w:rsid w:val="1EAF224C"/>
    <w:rsid w:val="21B1A630"/>
    <w:rsid w:val="22243219"/>
    <w:rsid w:val="31ABDF16"/>
    <w:rsid w:val="34FDD725"/>
    <w:rsid w:val="3751AE7C"/>
    <w:rsid w:val="46A5E58C"/>
    <w:rsid w:val="4B4A92C5"/>
    <w:rsid w:val="5A1068E2"/>
    <w:rsid w:val="7A493088"/>
    <w:rsid w:val="7D627EE9"/>
    <w:rsid w:val="7E7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3282"/>
  <w15:chartTrackingRefBased/>
  <w15:docId w15:val="{46A50D56-0421-0348-80E3-C7A0AB6C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60F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0F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60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E60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60F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036C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05E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3C7"/>
  </w:style>
  <w:style w:type="character" w:styleId="PageNumber">
    <w:name w:val="page number"/>
    <w:basedOn w:val="DefaultParagraphFont"/>
    <w:uiPriority w:val="99"/>
    <w:semiHidden/>
    <w:unhideWhenUsed/>
    <w:rsid w:val="000173C7"/>
  </w:style>
  <w:style w:type="paragraph" w:styleId="Footer">
    <w:name w:val="footer"/>
    <w:basedOn w:val="Normal"/>
    <w:link w:val="FooterChar"/>
    <w:uiPriority w:val="99"/>
    <w:unhideWhenUsed/>
    <w:rsid w:val="00816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FEF"/>
  </w:style>
  <w:style w:type="paragraph" w:styleId="FootnoteText">
    <w:name w:val="footnote text"/>
    <w:basedOn w:val="Normal"/>
    <w:link w:val="FootnoteTextChar"/>
    <w:uiPriority w:val="99"/>
    <w:semiHidden/>
    <w:unhideWhenUsed/>
    <w:rsid w:val="00816F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F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F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54A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6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7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7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9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t.iu.edu/services/peer-review/index.html" TargetMode="External"/><Relationship Id="rId3" Type="http://schemas.openxmlformats.org/officeDocument/2006/relationships/hyperlink" Target="https://vpfaa.indiana.edu/policies/bl-aca-e12-teaching-evaluation/index.html" TargetMode="External"/><Relationship Id="rId7" Type="http://schemas.openxmlformats.org/officeDocument/2006/relationships/hyperlink" Target="https://citl.indiana.edu/teaching-resources/documenting-teaching/peer-review-teaching/index.html" TargetMode="External"/><Relationship Id="rId2" Type="http://schemas.openxmlformats.org/officeDocument/2006/relationships/hyperlink" Target="https://policies.iu.edu/policies/aca-38-faculty-librarian-promotion/index.html" TargetMode="External"/><Relationship Id="rId1" Type="http://schemas.openxmlformats.org/officeDocument/2006/relationships/hyperlink" Target="https://policies.iu.edu/policies/aca-21-faculty-librarian-annual-reviews/index.html" TargetMode="External"/><Relationship Id="rId6" Type="http://schemas.openxmlformats.org/officeDocument/2006/relationships/hyperlink" Target="https://education.indiana.edu/faculty/governance/policy-council/_docs/22.57-IUB-SOE-Promotion-Tenure-Criteria.docx" TargetMode="External"/><Relationship Id="rId5" Type="http://schemas.openxmlformats.org/officeDocument/2006/relationships/hyperlink" Target="https://education.indiana.edu/faculty/governance/policy-council/_docs/22.22R-Annual-Performance-Review.docx" TargetMode="External"/><Relationship Id="rId4" Type="http://schemas.openxmlformats.org/officeDocument/2006/relationships/hyperlink" Target="https://vpfaa.indiana.edu/policies/bl-aca-e10-promotion-tenure-criteri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E4F06C51FF4489B9F6D281749D651" ma:contentTypeVersion="7" ma:contentTypeDescription="Create a new document." ma:contentTypeScope="" ma:versionID="3c277dfdcda479ce24fba0eb70b54cdb">
  <xsd:schema xmlns:xsd="http://www.w3.org/2001/XMLSchema" xmlns:xs="http://www.w3.org/2001/XMLSchema" xmlns:p="http://schemas.microsoft.com/office/2006/metadata/properties" xmlns:ns2="ad1d5b86-4290-4b0b-b1b2-0d0f4046d1c2" xmlns:ns3="3960fec4-b07d-4c54-858a-ec214b73b1cd" targetNamespace="http://schemas.microsoft.com/office/2006/metadata/properties" ma:root="true" ma:fieldsID="5ff7e99a3b20130b4838b33206645f21" ns2:_="" ns3:_="">
    <xsd:import namespace="ad1d5b86-4290-4b0b-b1b2-0d0f4046d1c2"/>
    <xsd:import namespace="3960fec4-b07d-4c54-858a-ec214b73b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d5b86-4290-4b0b-b1b2-0d0f4046d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0fec4-b07d-4c54-858a-ec214b73b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69C50-A7E5-417D-9117-CE6BBC56E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422385-3CF1-4D62-B850-CC3FDD301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309B0-3EE5-4221-BC8F-6780EE3B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d5b86-4290-4b0b-b1b2-0d0f4046d1c2"/>
    <ds:schemaRef ds:uri="3960fec4-b07d-4c54-858a-ec214b73b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Links>
    <vt:vector size="42" baseType="variant">
      <vt:variant>
        <vt:i4>5177363</vt:i4>
      </vt:variant>
      <vt:variant>
        <vt:i4>18</vt:i4>
      </vt:variant>
      <vt:variant>
        <vt:i4>0</vt:i4>
      </vt:variant>
      <vt:variant>
        <vt:i4>5</vt:i4>
      </vt:variant>
      <vt:variant>
        <vt:lpwstr>https://citl.indiana.edu/teaching-resources/documenting-teaching/peer-review-teaching/index.html. Classrom observations can be requested from FACTE.</vt:lpwstr>
      </vt:variant>
      <vt:variant>
        <vt:lpwstr/>
      </vt:variant>
      <vt:variant>
        <vt:i4>8061018</vt:i4>
      </vt:variant>
      <vt:variant>
        <vt:i4>15</vt:i4>
      </vt:variant>
      <vt:variant>
        <vt:i4>0</vt:i4>
      </vt:variant>
      <vt:variant>
        <vt:i4>5</vt:i4>
      </vt:variant>
      <vt:variant>
        <vt:lpwstr>https://education.indiana.edu/faculty/governance/policy-council/_docs/11.53R-IUB-Promotion-and-Tenure-Criteria.pdf</vt:lpwstr>
      </vt:variant>
      <vt:variant>
        <vt:lpwstr/>
      </vt:variant>
      <vt:variant>
        <vt:i4>2424914</vt:i4>
      </vt:variant>
      <vt:variant>
        <vt:i4>12</vt:i4>
      </vt:variant>
      <vt:variant>
        <vt:i4>0</vt:i4>
      </vt:variant>
      <vt:variant>
        <vt:i4>5</vt:i4>
      </vt:variant>
      <vt:variant>
        <vt:lpwstr>https://education.indiana.edu/faculty/governance/policy-council/_docs/22.22-Annual-Performance-Review1.pdf</vt:lpwstr>
      </vt:variant>
      <vt:variant>
        <vt:lpwstr/>
      </vt:variant>
      <vt:variant>
        <vt:i4>7012471</vt:i4>
      </vt:variant>
      <vt:variant>
        <vt:i4>9</vt:i4>
      </vt:variant>
      <vt:variant>
        <vt:i4>0</vt:i4>
      </vt:variant>
      <vt:variant>
        <vt:i4>5</vt:i4>
      </vt:variant>
      <vt:variant>
        <vt:lpwstr>https://vpfaa.indiana.edu/policies/bl-aca-e10-promotion-tenure-criteria/index.html</vt:lpwstr>
      </vt:variant>
      <vt:variant>
        <vt:lpwstr/>
      </vt:variant>
      <vt:variant>
        <vt:i4>5439504</vt:i4>
      </vt:variant>
      <vt:variant>
        <vt:i4>6</vt:i4>
      </vt:variant>
      <vt:variant>
        <vt:i4>0</vt:i4>
      </vt:variant>
      <vt:variant>
        <vt:i4>5</vt:i4>
      </vt:variant>
      <vt:variant>
        <vt:lpwstr>https://vpfaa.indiana.edu/policies/bl-aca-e12-teaching-evaluation/index.html</vt:lpwstr>
      </vt:variant>
      <vt:variant>
        <vt:lpwstr/>
      </vt:variant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https://policies.iu.edu/policies/aca-38-faculty-librarian-promotion/index.html</vt:lpwstr>
      </vt:variant>
      <vt:variant>
        <vt:lpwstr/>
      </vt:variant>
      <vt:variant>
        <vt:i4>8323173</vt:i4>
      </vt:variant>
      <vt:variant>
        <vt:i4>0</vt:i4>
      </vt:variant>
      <vt:variant>
        <vt:i4>0</vt:i4>
      </vt:variant>
      <vt:variant>
        <vt:i4>5</vt:i4>
      </vt:variant>
      <vt:variant>
        <vt:lpwstr>https://policies.iu.edu/policies/aca-21-faculty-librarian-annual-reviews/index.html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Keith Casey</dc:creator>
  <cp:keywords/>
  <dc:description/>
  <cp:lastModifiedBy>Jensen, Maria</cp:lastModifiedBy>
  <cp:revision>7</cp:revision>
  <dcterms:created xsi:type="dcterms:W3CDTF">2023-12-05T18:04:00Z</dcterms:created>
  <dcterms:modified xsi:type="dcterms:W3CDTF">2023-12-05T18:10:00Z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0x01010053AE4F06C51FF4489B9F6D281749D651</vt:lpwstr>
  </property>
</Properties>
</file>