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Undergraduate</w:t>
      </w:r>
      <w:r>
        <w:rPr>
          <w:spacing w:val="-9"/>
        </w:rPr>
        <w:t> </w:t>
      </w:r>
      <w:r>
        <w:rPr/>
        <w:t>Academic</w:t>
      </w:r>
      <w:r>
        <w:rPr>
          <w:spacing w:val="-10"/>
        </w:rPr>
        <w:t> </w:t>
      </w:r>
      <w:r>
        <w:rPr/>
        <w:t>Minor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Certificate Policy Update</w:t>
      </w:r>
    </w:p>
    <w:p>
      <w:pPr>
        <w:pStyle w:val="BodyText"/>
        <w:spacing w:before="12"/>
        <w:rPr>
          <w:b/>
          <w:sz w:val="27"/>
        </w:rPr>
      </w:pPr>
    </w:p>
    <w:p>
      <w:pPr>
        <w:pStyle w:val="Heading1"/>
      </w:pPr>
      <w:r>
        <w:rPr>
          <w:spacing w:val="-2"/>
        </w:rPr>
        <w:t>Proposals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223" w:hanging="360"/>
        <w:jc w:val="left"/>
        <w:rPr>
          <w:sz w:val="24"/>
        </w:rPr>
      </w:pPr>
      <w:r>
        <w:rPr>
          <w:sz w:val="24"/>
        </w:rPr>
        <w:t>When originally written, the policy did not include how coursework for certificates offered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units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counted</w:t>
      </w:r>
      <w:r>
        <w:rPr>
          <w:spacing w:val="-4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program.</w:t>
      </w:r>
      <w:r>
        <w:rPr>
          <w:spacing w:val="-3"/>
          <w:sz w:val="24"/>
        </w:rPr>
        <w:t> </w:t>
      </w:r>
      <w:r>
        <w:rPr>
          <w:sz w:val="24"/>
        </w:rPr>
        <w:t>This proposal is to add the word “certificate” to the current policy so it is clearly stated that policy pertains to both an academic minor and certificate.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21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(see</w:t>
      </w:r>
      <w:r>
        <w:rPr>
          <w:spacing w:val="-3"/>
          <w:sz w:val="24"/>
        </w:rPr>
        <w:t> </w:t>
      </w:r>
      <w:r>
        <w:rPr>
          <w:sz w:val="24"/>
        </w:rPr>
        <w:t>below)</w:t>
      </w:r>
      <w:r>
        <w:rPr>
          <w:spacing w:val="-3"/>
          <w:sz w:val="24"/>
        </w:rPr>
        <w:t> </w:t>
      </w:r>
      <w:r>
        <w:rPr>
          <w:sz w:val="24"/>
        </w:rPr>
        <w:t>currently</w:t>
      </w:r>
      <w:r>
        <w:rPr>
          <w:spacing w:val="-3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credit</w:t>
      </w:r>
      <w:r>
        <w:rPr>
          <w:spacing w:val="-5"/>
          <w:sz w:val="24"/>
        </w:rPr>
        <w:t> </w:t>
      </w:r>
      <w:r>
        <w:rPr>
          <w:sz w:val="24"/>
        </w:rPr>
        <w:t>hours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student can count towards a minor/certificate that is being offered by another academic unit.</w:t>
      </w:r>
    </w:p>
    <w:p>
      <w:pPr>
        <w:spacing w:line="259" w:lineRule="auto" w:before="122"/>
        <w:ind w:left="1560" w:right="1623" w:firstLine="0"/>
        <w:jc w:val="left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maximum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course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simultaneously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count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minor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School of Education and a major in another unit, or a major in the School of Education and a minor in another unit.</w:t>
      </w:r>
    </w:p>
    <w:p>
      <w:pPr>
        <w:pStyle w:val="BodyText"/>
        <w:spacing w:before="118"/>
        <w:ind w:left="839"/>
      </w:pPr>
      <w:r>
        <w:rPr/>
        <w:t>This</w:t>
      </w:r>
      <w:r>
        <w:rPr>
          <w:spacing w:val="-4"/>
        </w:rPr>
        <w:t> </w:t>
      </w:r>
      <w:r>
        <w:rPr/>
        <w:t>proposal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college/school</w:t>
      </w:r>
      <w:r>
        <w:rPr>
          <w:spacing w:val="-4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minor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 how many credit hours from the education program may count towards a minor/certificate offered outside the School of Education.</w:t>
      </w:r>
    </w:p>
    <w:p>
      <w:pPr>
        <w:pStyle w:val="BodyText"/>
      </w:pPr>
    </w:p>
    <w:p>
      <w:pPr>
        <w:pStyle w:val="BodyText"/>
        <w:ind w:left="120"/>
      </w:pP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degree</w:t>
      </w:r>
      <w:r>
        <w:rPr>
          <w:spacing w:val="-4"/>
        </w:rPr>
        <w:t> </w:t>
      </w:r>
      <w:r>
        <w:rPr/>
        <w:t>seeking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attending</w:t>
      </w:r>
      <w:r>
        <w:rPr>
          <w:spacing w:val="-4"/>
        </w:rPr>
        <w:t> </w:t>
      </w:r>
      <w:r>
        <w:rPr/>
        <w:t>IUB</w:t>
      </w:r>
      <w:r>
        <w:rPr>
          <w:spacing w:val="-2"/>
        </w:rPr>
        <w:t> </w:t>
      </w:r>
      <w:r>
        <w:rPr/>
        <w:t>once approved by all SoE committees.</w:t>
      </w:r>
    </w:p>
    <w:p>
      <w:pPr>
        <w:pStyle w:val="BodyText"/>
        <w:spacing w:before="6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135800</wp:posOffset>
                </wp:positionV>
                <wp:extent cx="5943600" cy="1968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943600" cy="19685"/>
                          <a:chExt cx="5943600" cy="196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9436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0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0" y="3302"/>
                                </a:lnTo>
                                <a:lnTo>
                                  <a:pt x="0" y="19050"/>
                                </a:lnTo>
                                <a:lnTo>
                                  <a:pt x="5943600" y="19050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0552" y="26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266"/>
                            <a:ext cx="594360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6510">
                                <a:moveTo>
                                  <a:pt x="3048" y="3022"/>
                                </a:moveTo>
                                <a:lnTo>
                                  <a:pt x="0" y="3022"/>
                                </a:lnTo>
                                <a:lnTo>
                                  <a:pt x="0" y="15989"/>
                                </a:lnTo>
                                <a:lnTo>
                                  <a:pt x="3048" y="15989"/>
                                </a:lnTo>
                                <a:lnTo>
                                  <a:pt x="3048" y="3022"/>
                                </a:lnTo>
                                <a:close/>
                              </a:path>
                              <a:path w="5943600" h="16510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940552" y="3289"/>
                            <a:ext cx="317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33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66"/>
                                </a:lnTo>
                                <a:lnTo>
                                  <a:pt x="3048" y="129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6268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7" y="3035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268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5940539" y="3035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10.692968pt;width:468pt;height:1.55pt;mso-position-horizontal-relative:page;mso-position-vertical-relative:paragraph;z-index:-15728640;mso-wrap-distance-left:0;mso-wrap-distance-right:0" id="docshapegroup3" coordorigin="1440,214" coordsize="9360,31">
                <v:shape style="position:absolute;left:1440;top:213;width:9360;height:30" id="docshape4" coordorigin="1440,214" coordsize="9360,30" path="m10800,214l1440,214,1440,214,1440,219,1440,244,10800,244,10800,214xe" filled="true" fillcolor="#9f9f9f" stroked="false">
                  <v:path arrowok="t"/>
                  <v:fill type="solid"/>
                </v:shape>
                <v:rect style="position:absolute;left:10795;top:214;width:5;height:5" id="docshape5" filled="true" fillcolor="#e2e2e2" stroked="false">
                  <v:fill type="solid"/>
                </v:rect>
                <v:shape style="position:absolute;left:1440;top:214;width:9360;height:26" id="docshape6" coordorigin="1440,214" coordsize="9360,26" path="m1445,219l1440,219,1440,239,1445,239,1445,219xm10800,214l10795,214,10795,219,10800,219,10800,214xe" filled="true" fillcolor="#9f9f9f" stroked="false">
                  <v:path arrowok="t"/>
                  <v:fill type="solid"/>
                </v:shape>
                <v:rect style="position:absolute;left:10795;top:219;width:5;height:21" id="docshape7" filled="true" fillcolor="#e2e2e2" stroked="false">
                  <v:fill type="solid"/>
                </v:rect>
                <v:rect style="position:absolute;left:1440;top:239;width:5;height:5" id="docshape8" filled="true" fillcolor="#9f9f9f" stroked="false">
                  <v:fill type="solid"/>
                </v:rect>
                <v:shape style="position:absolute;left:1440;top:239;width:9360;height:5" id="docshape9" coordorigin="1440,239" coordsize="9360,5" path="m10795,239l1445,239,1440,239,1440,244,1445,244,10795,244,10795,239xm10800,239l10795,239,10795,244,10800,244,10800,239xe" filled="true" fillcolor="#e2e2e2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94"/>
      </w:pPr>
      <w:r>
        <w:rPr/>
        <w:t>Undergraduate</w:t>
      </w:r>
      <w:r>
        <w:rPr>
          <w:spacing w:val="-15"/>
        </w:rPr>
        <w:t> </w:t>
      </w:r>
      <w:r>
        <w:rPr/>
        <w:t>Academic</w:t>
      </w:r>
      <w:r>
        <w:rPr>
          <w:spacing w:val="-14"/>
        </w:rPr>
        <w:t> </w:t>
      </w:r>
      <w:r>
        <w:rPr/>
        <w:t>Minor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Certificate</w:t>
      </w:r>
      <w:r>
        <w:rPr>
          <w:spacing w:val="-13"/>
        </w:rPr>
        <w:t> </w:t>
      </w:r>
      <w:r>
        <w:rPr>
          <w:spacing w:val="-2"/>
        </w:rPr>
        <w:t>Requirements</w:t>
      </w:r>
    </w:p>
    <w:p>
      <w:pPr>
        <w:spacing w:before="187"/>
        <w:ind w:left="119" w:right="140" w:firstLine="0"/>
        <w:jc w:val="left"/>
        <w:rPr>
          <w:sz w:val="22"/>
        </w:rPr>
      </w:pPr>
      <w:r>
        <w:rPr>
          <w:sz w:val="22"/>
        </w:rPr>
        <w:t>Minors and certificates may be completed in a variety of academic areas, but are not required to complete degree major in </w:t>
      </w:r>
      <w:r>
        <w:rPr>
          <w:sz w:val="22"/>
          <w:u w:val="single"/>
        </w:rPr>
        <w:t>teacher education</w:t>
      </w:r>
      <w:r>
        <w:rPr>
          <w:sz w:val="22"/>
        </w:rPr>
        <w:t>. Completion of a minor or certificate typically requires between</w:t>
      </w:r>
      <w:r>
        <w:rPr>
          <w:spacing w:val="-3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require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take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basic</w:t>
      </w:r>
      <w:r>
        <w:rPr>
          <w:spacing w:val="-2"/>
          <w:sz w:val="22"/>
        </w:rPr>
        <w:t> </w:t>
      </w:r>
      <w:r>
        <w:rPr>
          <w:sz w:val="22"/>
        </w:rPr>
        <w:t>120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hours for degree completion.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0" w:right="140" w:firstLine="0"/>
        <w:jc w:val="left"/>
        <w:rPr>
          <w:sz w:val="22"/>
        </w:rPr>
      </w:pPr>
      <w:r>
        <w:rPr>
          <w:sz w:val="22"/>
        </w:rPr>
        <w:t>The School of Education will accept any minor approved by other units at Indiana University- Bloomington.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2"/>
          <w:sz w:val="22"/>
        </w:rPr>
        <w:t> </w:t>
      </w:r>
      <w:r>
        <w:rPr>
          <w:sz w:val="22"/>
        </w:rPr>
        <w:t>Minors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constitute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subject</w:t>
      </w:r>
      <w:r>
        <w:rPr>
          <w:spacing w:val="-3"/>
          <w:sz w:val="22"/>
        </w:rPr>
        <w:t> </w:t>
      </w:r>
      <w:r>
        <w:rPr>
          <w:sz w:val="22"/>
        </w:rPr>
        <w:t>specific</w:t>
      </w:r>
      <w:r>
        <w:rPr>
          <w:spacing w:val="-2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license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of Education student who is completing a teacher education program.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0" w:right="140" w:firstLine="0"/>
        <w:jc w:val="left"/>
        <w:rPr>
          <w:sz w:val="22"/>
        </w:rPr>
      </w:pPr>
      <w:r>
        <w:rPr>
          <w:sz w:val="22"/>
        </w:rPr>
        <w:t>Minors and certificates are subject to the guidelines of the unit offering the minor or certificate. Students</w:t>
      </w:r>
      <w:r>
        <w:rPr>
          <w:spacing w:val="-1"/>
          <w:sz w:val="22"/>
        </w:rPr>
        <w:t> </w:t>
      </w:r>
      <w:r>
        <w:rPr>
          <w:sz w:val="22"/>
        </w:rPr>
        <w:t>are required to apply to the</w:t>
      </w:r>
      <w:r>
        <w:rPr>
          <w:spacing w:val="-1"/>
          <w:sz w:val="22"/>
        </w:rPr>
        <w:t> </w:t>
      </w:r>
      <w:r>
        <w:rPr>
          <w:sz w:val="22"/>
        </w:rPr>
        <w:t>appropriate department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verification of</w:t>
      </w:r>
      <w:r>
        <w:rPr>
          <w:spacing w:val="-1"/>
          <w:sz w:val="22"/>
        </w:rPr>
        <w:t> </w:t>
      </w:r>
      <w:r>
        <w:rPr>
          <w:sz w:val="22"/>
        </w:rPr>
        <w:t>the minor or</w:t>
      </w:r>
      <w:r>
        <w:rPr>
          <w:spacing w:val="-1"/>
          <w:sz w:val="22"/>
        </w:rPr>
        <w:t> </w:t>
      </w:r>
      <w:r>
        <w:rPr>
          <w:sz w:val="22"/>
        </w:rPr>
        <w:t>certificate field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appear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transcript.</w:t>
      </w:r>
      <w:r>
        <w:rPr>
          <w:spacing w:val="-1"/>
          <w:sz w:val="22"/>
        </w:rPr>
        <w:t> </w:t>
      </w:r>
      <w:r>
        <w:rPr>
          <w:sz w:val="22"/>
        </w:rPr>
        <w:t>Minors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certificates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appear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students’</w:t>
      </w:r>
      <w:r>
        <w:rPr>
          <w:spacing w:val="-3"/>
          <w:sz w:val="22"/>
        </w:rPr>
        <w:t> </w:t>
      </w:r>
      <w:r>
        <w:rPr>
          <w:sz w:val="22"/>
        </w:rPr>
        <w:t>official</w:t>
      </w:r>
      <w:r>
        <w:rPr>
          <w:spacing w:val="-3"/>
          <w:sz w:val="22"/>
        </w:rPr>
        <w:t> </w:t>
      </w:r>
      <w:r>
        <w:rPr>
          <w:sz w:val="22"/>
        </w:rPr>
        <w:t>transcript but will not be identified on the diploma. Academic minors do not constitute a subject specific teaching </w:t>
      </w:r>
      <w:r>
        <w:rPr>
          <w:spacing w:val="-2"/>
          <w:sz w:val="22"/>
        </w:rPr>
        <w:t>license.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School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academic</w:t>
      </w:r>
      <w:r>
        <w:rPr>
          <w:spacing w:val="-7"/>
          <w:sz w:val="22"/>
        </w:rPr>
        <w:t> </w:t>
      </w:r>
      <w:r>
        <w:rPr>
          <w:sz w:val="22"/>
        </w:rPr>
        <w:t>minors</w:t>
      </w:r>
      <w:r>
        <w:rPr>
          <w:spacing w:val="-9"/>
          <w:sz w:val="22"/>
        </w:rPr>
        <w:t> </w:t>
      </w:r>
      <w:r>
        <w:rPr>
          <w:sz w:val="22"/>
        </w:rPr>
        <w:t>shall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require: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65" w:footer="743" w:top="1380" w:bottom="940" w:left="1320" w:right="134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93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15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hours.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91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minimum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9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300-400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level.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92" w:after="0"/>
        <w:ind w:left="719" w:right="0" w:hanging="359"/>
        <w:jc w:val="left"/>
        <w:rPr>
          <w:sz w:val="22"/>
        </w:rPr>
      </w:pPr>
      <w:r>
        <w:rPr>
          <w:sz w:val="22"/>
        </w:rPr>
        <w:t>At</w:t>
      </w:r>
      <w:r>
        <w:rPr>
          <w:spacing w:val="-7"/>
          <w:sz w:val="22"/>
        </w:rPr>
        <w:t> </w:t>
      </w:r>
      <w:r>
        <w:rPr>
          <w:sz w:val="22"/>
        </w:rPr>
        <w:t>least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6"/>
          <w:sz w:val="22"/>
        </w:rPr>
        <w:t> </w:t>
      </w:r>
      <w:r>
        <w:rPr>
          <w:sz w:val="22"/>
        </w:rPr>
        <w:t>course</w:t>
      </w:r>
      <w:r>
        <w:rPr>
          <w:spacing w:val="-7"/>
          <w:sz w:val="22"/>
        </w:rPr>
        <w:t> </w:t>
      </w:r>
      <w:r>
        <w:rPr>
          <w:sz w:val="22"/>
        </w:rPr>
        <w:t>taken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Bloomington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campus.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91" w:after="0"/>
        <w:ind w:left="719" w:right="0" w:hanging="359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GPA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2.0,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grade</w:t>
      </w:r>
      <w:r>
        <w:rPr>
          <w:spacing w:val="-3"/>
          <w:sz w:val="22"/>
        </w:rPr>
        <w:t> </w:t>
      </w:r>
      <w:r>
        <w:rPr>
          <w:sz w:val="22"/>
        </w:rPr>
        <w:t>lower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C.</w:t>
      </w:r>
    </w:p>
    <w:p>
      <w:pPr>
        <w:spacing w:before="140"/>
        <w:ind w:left="120" w:right="140" w:firstLine="0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pursuing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minor/certificate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offered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should</w:t>
      </w:r>
      <w:r>
        <w:rPr>
          <w:i/>
          <w:sz w:val="24"/>
        </w:rPr>
        <w:t> note the following:</w:t>
      </w:r>
    </w:p>
    <w:p>
      <w:pPr>
        <w:pStyle w:val="BodyText"/>
        <w:spacing w:before="8"/>
        <w:rPr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61" w:lineRule="auto" w:before="0" w:after="0"/>
        <w:ind w:left="720" w:right="42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maximum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simultaneously</w:t>
      </w:r>
      <w:r>
        <w:rPr>
          <w:spacing w:val="-3"/>
          <w:sz w:val="24"/>
        </w:rPr>
        <w:t> </w:t>
      </w:r>
      <w:r>
        <w:rPr>
          <w:sz w:val="24"/>
        </w:rPr>
        <w:t>count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minor/certificate within in the School of Education.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61" w:lineRule="auto" w:before="142" w:after="0"/>
        <w:ind w:left="720" w:right="117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maximum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simultaneously</w:t>
      </w:r>
      <w:r>
        <w:rPr>
          <w:spacing w:val="-3"/>
          <w:sz w:val="24"/>
        </w:rPr>
        <w:t> </w:t>
      </w:r>
      <w:r>
        <w:rPr>
          <w:sz w:val="24"/>
        </w:rPr>
        <w:t>count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license</w:t>
      </w:r>
      <w:r>
        <w:rPr>
          <w:spacing w:val="-3"/>
          <w:sz w:val="24"/>
        </w:rPr>
        <w:t> </w:t>
      </w:r>
      <w:r>
        <w:rPr>
          <w:sz w:val="24"/>
        </w:rPr>
        <w:t>addition</w:t>
      </w:r>
      <w:r>
        <w:rPr>
          <w:spacing w:val="-4"/>
          <w:sz w:val="24"/>
        </w:rPr>
        <w:t> </w:t>
      </w:r>
      <w:r>
        <w:rPr>
          <w:sz w:val="24"/>
        </w:rPr>
        <w:t>and minor/certificate within the School of Education.</w:t>
      </w:r>
    </w:p>
    <w:p>
      <w:pPr>
        <w:pStyle w:val="ListParagraph"/>
        <w:numPr>
          <w:ilvl w:val="0"/>
          <w:numId w:val="2"/>
        </w:numPr>
        <w:tabs>
          <w:tab w:pos="719" w:val="left" w:leader="none"/>
        </w:tabs>
        <w:spacing w:line="240" w:lineRule="auto" w:before="141" w:after="0"/>
        <w:ind w:left="719" w:right="0" w:hanging="359"/>
        <w:jc w:val="left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minor/certificate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Education.</w:t>
      </w:r>
    </w:p>
    <w:p>
      <w:pPr>
        <w:spacing w:line="261" w:lineRule="auto" w:before="168"/>
        <w:ind w:left="119" w:right="140" w:firstLine="0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pursuing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minor/certificate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note</w:t>
      </w:r>
      <w:r>
        <w:rPr>
          <w:i/>
          <w:sz w:val="24"/>
        </w:rPr>
        <w:t> the following: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61" w:lineRule="auto" w:before="141" w:after="0"/>
        <w:ind w:left="840" w:right="103" w:hanging="36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awarded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minor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 Education major. For example, a student pursuing a B.S. in Education: World Language: Spanish may not be awarded a minor in Spanish from the College of Arts and Sciences.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61" w:lineRule="auto" w:before="141" w:after="0"/>
        <w:ind w:left="840" w:right="214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count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minor,</w:t>
      </w:r>
      <w:r>
        <w:rPr>
          <w:spacing w:val="-4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Education or in another unit. For example, EDUC-H 205: Introduction to Educational Thought cannot count towards both a SPEA Education Policy Minor and a SoE International and Comparative Education Minor.</w:t>
      </w:r>
    </w:p>
    <w:p>
      <w:pPr>
        <w:pStyle w:val="ListParagraph"/>
        <w:numPr>
          <w:ilvl w:val="1"/>
          <w:numId w:val="2"/>
        </w:numPr>
        <w:tabs>
          <w:tab w:pos="839" w:val="left" w:leader="none"/>
        </w:tabs>
        <w:spacing w:line="261" w:lineRule="auto" w:before="144" w:after="0"/>
        <w:ind w:left="839" w:right="150" w:hanging="360"/>
        <w:jc w:val="left"/>
        <w:rPr>
          <w:sz w:val="24"/>
        </w:rPr>
      </w:pPr>
      <w:r>
        <w:rPr>
          <w:sz w:val="24"/>
        </w:rPr>
        <w:t>The department offering the minor/certificate will determine how many credit hours from the education program may count towards their department’s minor/certificate. For</w:t>
      </w:r>
      <w:r>
        <w:rPr>
          <w:spacing w:val="-3"/>
          <w:sz w:val="24"/>
        </w:rPr>
        <w:t> </w:t>
      </w:r>
      <w:r>
        <w:rPr>
          <w:sz w:val="24"/>
        </w:rPr>
        <w:t>example,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credit</w:t>
      </w:r>
      <w:r>
        <w:rPr>
          <w:spacing w:val="-4"/>
          <w:sz w:val="24"/>
        </w:rPr>
        <w:t> </w:t>
      </w:r>
      <w:r>
        <w:rPr>
          <w:sz w:val="24"/>
        </w:rPr>
        <w:t>hours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SPH-F classes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Counseling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major through</w:t>
      </w:r>
      <w:r>
        <w:rPr>
          <w:spacing w:val="-1"/>
          <w:sz w:val="24"/>
        </w:rPr>
        <w:t> </w:t>
      </w:r>
      <w:r>
        <w:rPr>
          <w:sz w:val="24"/>
        </w:rPr>
        <w:t>the School of Education will count towards a Human Development and Family Studies Minor.</w:t>
      </w:r>
    </w:p>
    <w:p>
      <w:pPr>
        <w:pStyle w:val="ListParagraph"/>
        <w:numPr>
          <w:ilvl w:val="1"/>
          <w:numId w:val="2"/>
        </w:numPr>
        <w:tabs>
          <w:tab w:pos="840" w:val="left" w:leader="none"/>
        </w:tabs>
        <w:spacing w:line="261" w:lineRule="auto" w:before="143" w:after="0"/>
        <w:ind w:left="840" w:right="447" w:hanging="360"/>
        <w:jc w:val="left"/>
        <w:rPr>
          <w:sz w:val="24"/>
        </w:rPr>
      </w:pPr>
      <w:r>
        <w:rPr>
          <w:sz w:val="24"/>
        </w:rPr>
        <w:t>The sponsoring department of the minor/certificate is responsible for informing the student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minor/certificate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advising</w:t>
      </w:r>
      <w:r>
        <w:rPr>
          <w:spacing w:val="-4"/>
          <w:sz w:val="24"/>
        </w:rPr>
        <w:t> </w:t>
      </w:r>
      <w:r>
        <w:rPr>
          <w:sz w:val="24"/>
        </w:rPr>
        <w:t>associated with the minor/certificate.</w:t>
      </w:r>
    </w:p>
    <w:p>
      <w:pPr>
        <w:pStyle w:val="BodyText"/>
        <w:spacing w:line="261" w:lineRule="auto" w:before="141"/>
        <w:ind w:left="120"/>
      </w:pPr>
      <w:r>
        <w:rPr/>
        <w:t>Any</w:t>
      </w:r>
      <w:r>
        <w:rPr>
          <w:spacing w:val="-3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courses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minor/certificate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 sponsoring department and submitted to the School of Education Recorder (ED 1000).</w:t>
      </w:r>
    </w:p>
    <w:p>
      <w:pPr>
        <w:pStyle w:val="BodyText"/>
        <w:spacing w:line="261" w:lineRule="auto" w:before="142"/>
        <w:ind w:left="120" w:right="150"/>
      </w:pP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minor/certificate,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Declaration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Minor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submitted to the School of Education Recorder (ED 1000) prior to the last day of the semester before graduating to assure timely processing.</w:t>
      </w:r>
    </w:p>
    <w:p>
      <w:pPr>
        <w:spacing w:after="0" w:line="261" w:lineRule="auto"/>
        <w:sectPr>
          <w:pgSz w:w="12240" w:h="15840"/>
          <w:pgMar w:header="765" w:footer="743" w:top="1380" w:bottom="940" w:left="1320" w:right="1340"/>
        </w:sectPr>
      </w:pPr>
    </w:p>
    <w:p>
      <w:pPr>
        <w:pStyle w:val="BodyText"/>
        <w:spacing w:before="41"/>
        <w:ind w:left="120"/>
      </w:pPr>
      <w:r>
        <w:rPr/>
        <w:t>Minor(s)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certificates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retroactively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>
          <w:spacing w:val="-2"/>
        </w:rPr>
        <w:t>graduation</w:t>
      </w:r>
    </w:p>
    <w:sectPr>
      <w:pgSz w:w="12240" w:h="15840"/>
      <w:pgMar w:header="765" w:footer="743" w:top="1380" w:bottom="9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736">
              <wp:simplePos x="0" y="0"/>
              <wp:positionH relativeFrom="page">
                <wp:posOffset>901671</wp:posOffset>
              </wp:positionH>
              <wp:positionV relativeFrom="page">
                <wp:posOffset>9446615</wp:posOffset>
              </wp:positionV>
              <wp:extent cx="1332865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3286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Preplacing</w:t>
                          </w:r>
                          <w:r>
                            <w:rPr>
                              <w:spacing w:val="-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policy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18.33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0.997780pt;margin-top:743.828003pt;width:104.95pt;height:13pt;mso-position-horizontal-relative:page;mso-position-vertical-relative:page;z-index:-15775744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Preplacing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policy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18.33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0224">
              <wp:simplePos x="0" y="0"/>
              <wp:positionH relativeFrom="page">
                <wp:posOffset>6526783</wp:posOffset>
              </wp:positionH>
              <wp:positionV relativeFrom="page">
                <wp:posOffset>473265</wp:posOffset>
              </wp:positionV>
              <wp:extent cx="34417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41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21.30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3.919983pt;margin-top:37.264999pt;width:27.1pt;height:13pt;mso-position-horizontal-relative:page;mso-position-vertical-relative:page;z-index:-15776256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21.30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84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3879" w:right="1623" w:hanging="223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Wyatt, Denise</dc:creator>
  <dc:description/>
  <dcterms:created xsi:type="dcterms:W3CDTF">2023-12-05T17:44:22Z</dcterms:created>
  <dcterms:modified xsi:type="dcterms:W3CDTF">2023-12-05T17:44:22Z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D:20210831173528</vt:lpwstr>
  </property>
</Properties>
</file>